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FF1BF" w14:textId="77777777" w:rsidR="009D5FB1" w:rsidRPr="00AC1B46" w:rsidRDefault="00916B77" w:rsidP="0051549A">
      <w:pPr>
        <w:spacing w:after="4" w:line="265" w:lineRule="auto"/>
        <w:ind w:left="404" w:hanging="10"/>
        <w:jc w:val="center"/>
        <w:rPr>
          <w:szCs w:val="28"/>
        </w:rPr>
      </w:pPr>
      <w:r w:rsidRPr="00AC1B46">
        <w:rPr>
          <w:szCs w:val="28"/>
        </w:rPr>
        <w:t>ПРОГРАММА (СТРАТЕГИЯ) РАЗВИТИЯ</w:t>
      </w:r>
    </w:p>
    <w:p w14:paraId="34DC2CF4" w14:textId="24D98A52" w:rsidR="009D5FB1" w:rsidRPr="00AC1B46" w:rsidRDefault="00916B77" w:rsidP="0051549A">
      <w:pPr>
        <w:spacing w:after="18" w:line="221" w:lineRule="auto"/>
        <w:ind w:left="3226" w:right="-73" w:hanging="2501"/>
        <w:jc w:val="center"/>
        <w:rPr>
          <w:szCs w:val="28"/>
        </w:rPr>
      </w:pPr>
      <w:r w:rsidRPr="00AC1B46">
        <w:rPr>
          <w:szCs w:val="28"/>
        </w:rPr>
        <w:t>Центр</w:t>
      </w:r>
      <w:r w:rsidR="0051549A" w:rsidRPr="00AC1B46">
        <w:rPr>
          <w:szCs w:val="28"/>
        </w:rPr>
        <w:t>а</w:t>
      </w:r>
      <w:r w:rsidRPr="00AC1B46">
        <w:rPr>
          <w:szCs w:val="28"/>
        </w:rPr>
        <w:t xml:space="preserve"> поддержки предпринимательства</w:t>
      </w:r>
    </w:p>
    <w:p w14:paraId="244CB2A0" w14:textId="0EB075EE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  <w:r w:rsidRPr="00AC1B46">
        <w:rPr>
          <w:szCs w:val="28"/>
        </w:rPr>
        <w:t>На среднесрочный плановый период 20</w:t>
      </w:r>
      <w:r w:rsidR="000B5B40" w:rsidRPr="00AC1B46">
        <w:rPr>
          <w:szCs w:val="28"/>
        </w:rPr>
        <w:t>2</w:t>
      </w:r>
      <w:r w:rsidR="003C36B7">
        <w:rPr>
          <w:szCs w:val="28"/>
        </w:rPr>
        <w:t>4</w:t>
      </w:r>
      <w:r w:rsidRPr="00AC1B46">
        <w:rPr>
          <w:szCs w:val="28"/>
        </w:rPr>
        <w:t xml:space="preserve"> – 20</w:t>
      </w:r>
      <w:r w:rsidR="000B5B40" w:rsidRPr="00AC1B46">
        <w:rPr>
          <w:szCs w:val="28"/>
        </w:rPr>
        <w:t>2</w:t>
      </w:r>
      <w:r w:rsidR="003C36B7">
        <w:rPr>
          <w:szCs w:val="28"/>
        </w:rPr>
        <w:t>6</w:t>
      </w:r>
      <w:r w:rsidRPr="00AC1B46">
        <w:rPr>
          <w:szCs w:val="28"/>
        </w:rPr>
        <w:t xml:space="preserve"> гг.</w:t>
      </w:r>
    </w:p>
    <w:p w14:paraId="5AFF4FFD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9C40DD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2C96B66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7F6DE21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477DDA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2D0B9E8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B23F03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1E1CA8C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8CA2274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730B122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0C933D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719FB0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1608835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C48AAF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B1AE72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61F49161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DF547DA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5B6FF353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7423B5E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04CAB635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7F76C90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1C33908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F1811AE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CD33665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655E5D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E7A9F0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28435379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C30C506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84DBE3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1541591B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5202872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43D5B7AA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98C34CF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7BBC1ADA" w14:textId="77777777" w:rsidR="0051549A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</w:p>
    <w:p w14:paraId="30BF4A29" w14:textId="44916272" w:rsidR="009D5FB1" w:rsidRPr="00AC1B46" w:rsidRDefault="0051549A">
      <w:pPr>
        <w:spacing w:after="4" w:line="265" w:lineRule="auto"/>
        <w:ind w:left="404" w:right="19" w:hanging="10"/>
        <w:jc w:val="center"/>
        <w:rPr>
          <w:szCs w:val="28"/>
        </w:rPr>
      </w:pPr>
      <w:r w:rsidRPr="00AC1B46">
        <w:rPr>
          <w:szCs w:val="28"/>
        </w:rPr>
        <w:t>Йошкар-Ола</w:t>
      </w:r>
      <w:r w:rsidR="00916B77" w:rsidRPr="00AC1B46">
        <w:rPr>
          <w:szCs w:val="28"/>
        </w:rPr>
        <w:t>, 20</w:t>
      </w:r>
      <w:r w:rsidR="000B5B40" w:rsidRPr="00AC1B46">
        <w:rPr>
          <w:szCs w:val="28"/>
        </w:rPr>
        <w:t>2</w:t>
      </w:r>
      <w:r w:rsidR="003C36B7">
        <w:rPr>
          <w:szCs w:val="28"/>
        </w:rPr>
        <w:t>4</w:t>
      </w:r>
    </w:p>
    <w:p w14:paraId="393008D7" w14:textId="3662DCFB" w:rsidR="0051549A" w:rsidRPr="00AC1B46" w:rsidRDefault="0051549A" w:rsidP="0051549A">
      <w:pPr>
        <w:spacing w:after="4" w:line="265" w:lineRule="auto"/>
        <w:ind w:left="0" w:right="19" w:firstLine="0"/>
        <w:rPr>
          <w:szCs w:val="28"/>
        </w:rPr>
      </w:pPr>
    </w:p>
    <w:p w14:paraId="09C45158" w14:textId="77777777" w:rsidR="0051549A" w:rsidRPr="00AC1B46" w:rsidRDefault="0051549A" w:rsidP="0051549A">
      <w:pPr>
        <w:spacing w:after="4" w:line="265" w:lineRule="auto"/>
        <w:ind w:left="0" w:right="19" w:firstLine="0"/>
        <w:rPr>
          <w:szCs w:val="28"/>
        </w:rPr>
      </w:pPr>
    </w:p>
    <w:p w14:paraId="358CE408" w14:textId="77777777" w:rsidR="009D5FB1" w:rsidRPr="00AC1B46" w:rsidRDefault="00916B77">
      <w:pPr>
        <w:spacing w:after="363" w:line="265" w:lineRule="auto"/>
        <w:ind w:left="404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lastRenderedPageBreak/>
        <w:t>1. Общие положения</w:t>
      </w:r>
    </w:p>
    <w:p w14:paraId="7914D846" w14:textId="14E3B037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Настоящая Стратегия развития </w:t>
      </w:r>
      <w:r w:rsidR="0051549A" w:rsidRPr="00AC1B46">
        <w:rPr>
          <w:szCs w:val="28"/>
        </w:rPr>
        <w:t>Центра поддержки предпринимательства</w:t>
      </w:r>
      <w:r w:rsidRPr="00AC1B46">
        <w:rPr>
          <w:szCs w:val="28"/>
        </w:rPr>
        <w:t xml:space="preserve"> на </w:t>
      </w:r>
      <w:r w:rsidR="0051549A" w:rsidRPr="00AC1B46">
        <w:rPr>
          <w:szCs w:val="28"/>
        </w:rPr>
        <w:t>с</w:t>
      </w:r>
      <w:r w:rsidRPr="00AC1B46">
        <w:rPr>
          <w:szCs w:val="28"/>
        </w:rPr>
        <w:t>реднесрочный</w:t>
      </w:r>
      <w:r w:rsidR="0051549A" w:rsidRPr="00AC1B46">
        <w:rPr>
          <w:szCs w:val="28"/>
        </w:rPr>
        <w:t xml:space="preserve"> п</w:t>
      </w:r>
      <w:r w:rsidRPr="00AC1B46">
        <w:rPr>
          <w:szCs w:val="28"/>
        </w:rPr>
        <w:t>лановый период</w:t>
      </w:r>
      <w:r w:rsidR="0051549A" w:rsidRPr="00AC1B46">
        <w:rPr>
          <w:szCs w:val="28"/>
        </w:rPr>
        <w:t xml:space="preserve"> 20</w:t>
      </w:r>
      <w:r w:rsidR="000B5B40" w:rsidRPr="00AC1B46">
        <w:rPr>
          <w:szCs w:val="28"/>
        </w:rPr>
        <w:t>2</w:t>
      </w:r>
      <w:r w:rsidR="003C36B7">
        <w:rPr>
          <w:szCs w:val="28"/>
        </w:rPr>
        <w:t>4</w:t>
      </w:r>
      <w:r w:rsidR="0051549A" w:rsidRPr="00AC1B46">
        <w:rPr>
          <w:szCs w:val="28"/>
        </w:rPr>
        <w:t xml:space="preserve"> – </w:t>
      </w:r>
      <w:r w:rsidRPr="00AC1B46">
        <w:rPr>
          <w:szCs w:val="28"/>
        </w:rPr>
        <w:t>202</w:t>
      </w:r>
      <w:r w:rsidR="003C36B7">
        <w:rPr>
          <w:szCs w:val="28"/>
        </w:rPr>
        <w:t>6</w:t>
      </w:r>
      <w:r w:rsidR="0051549A" w:rsidRPr="00AC1B46">
        <w:rPr>
          <w:szCs w:val="28"/>
        </w:rPr>
        <w:t xml:space="preserve"> гг. (</w:t>
      </w:r>
      <w:r w:rsidRPr="00AC1B46">
        <w:rPr>
          <w:szCs w:val="28"/>
        </w:rPr>
        <w:t xml:space="preserve">далее - Стратегия) </w:t>
      </w:r>
      <w:r w:rsidRPr="00AC1B46">
        <w:rPr>
          <w:noProof/>
          <w:szCs w:val="28"/>
        </w:rPr>
        <w:drawing>
          <wp:inline distT="0" distB="0" distL="0" distR="0" wp14:anchorId="15A95AF3" wp14:editId="1D12E7BC">
            <wp:extent cx="36576" cy="3049"/>
            <wp:effectExtent l="0" t="0" r="0" b="0"/>
            <wp:docPr id="1658" name="Picture 1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" name="Picture 16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разработана в соответствии с:</w:t>
      </w:r>
    </w:p>
    <w:p w14:paraId="2FB9FFAC" w14:textId="71B21690" w:rsidR="009D5FB1" w:rsidRPr="00AC1B46" w:rsidRDefault="0051549A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Федеральным законом от 24.07.2007 </w:t>
      </w:r>
      <w:r w:rsidRPr="00AC1B46">
        <w:rPr>
          <w:szCs w:val="28"/>
        </w:rPr>
        <w:t>№</w:t>
      </w:r>
      <w:r w:rsidR="00916B77" w:rsidRPr="00AC1B46">
        <w:rPr>
          <w:szCs w:val="28"/>
        </w:rPr>
        <w:t xml:space="preserve"> 209-ФЗ </w:t>
      </w:r>
      <w:r w:rsidR="00E8094F" w:rsidRPr="00AC1B46">
        <w:rPr>
          <w:szCs w:val="28"/>
        </w:rPr>
        <w:t>«О</w:t>
      </w:r>
      <w:r w:rsidRPr="00AC1B46">
        <w:rPr>
          <w:szCs w:val="28"/>
        </w:rPr>
        <w:t xml:space="preserve"> </w:t>
      </w:r>
      <w:r w:rsidR="00916B77" w:rsidRPr="00AC1B46">
        <w:rPr>
          <w:szCs w:val="28"/>
        </w:rPr>
        <w:t>развитии малого и среднего предпринимательства в Российской</w:t>
      </w:r>
      <w:r w:rsidRPr="00AC1B46">
        <w:rPr>
          <w:szCs w:val="28"/>
        </w:rPr>
        <w:t xml:space="preserve"> Федерации</w:t>
      </w:r>
      <w:r w:rsidR="00E8094F" w:rsidRPr="00AC1B46">
        <w:rPr>
          <w:szCs w:val="28"/>
        </w:rPr>
        <w:t>»</w:t>
      </w:r>
      <w:r w:rsidRPr="00AC1B46">
        <w:rPr>
          <w:szCs w:val="28"/>
        </w:rPr>
        <w:t>;</w:t>
      </w:r>
    </w:p>
    <w:p w14:paraId="0D924846" w14:textId="1D6E5D63" w:rsidR="009D5FB1" w:rsidRPr="00AC1B46" w:rsidRDefault="0051549A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Приказом Министерства экономического развития Р</w:t>
      </w:r>
      <w:r w:rsidR="00F66B1F" w:rsidRPr="00AC1B46">
        <w:rPr>
          <w:szCs w:val="28"/>
        </w:rPr>
        <w:t>оссийской Федерации</w:t>
      </w:r>
      <w:r w:rsidR="00916B77" w:rsidRPr="00AC1B46">
        <w:rPr>
          <w:szCs w:val="28"/>
        </w:rPr>
        <w:t xml:space="preserve"> от</w:t>
      </w:r>
      <w:r w:rsidR="001A68A6" w:rsidRPr="00AC1B46">
        <w:rPr>
          <w:szCs w:val="28"/>
        </w:rPr>
        <w:t xml:space="preserve"> </w:t>
      </w:r>
      <w:r w:rsidR="00F66B1F" w:rsidRPr="00AC1B46">
        <w:rPr>
          <w:szCs w:val="28"/>
        </w:rPr>
        <w:t>26.03.2021 № 142 «Об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инициативы», и требований к организациям, образующим инфраструктуру поддержки субъектов малого и среднего предпринимательства».</w:t>
      </w:r>
    </w:p>
    <w:p w14:paraId="19B7119B" w14:textId="6384C33A" w:rsidR="009D5FB1" w:rsidRPr="00AC1B46" w:rsidRDefault="0051549A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Положением </w:t>
      </w:r>
      <w:r w:rsidRPr="00AC1B46">
        <w:rPr>
          <w:szCs w:val="28"/>
        </w:rPr>
        <w:t xml:space="preserve">о </w:t>
      </w:r>
      <w:r w:rsidR="0031304D" w:rsidRPr="00AC1B46">
        <w:rPr>
          <w:szCs w:val="28"/>
        </w:rPr>
        <w:t>Центре поддержки предпринимательства</w:t>
      </w:r>
      <w:r w:rsidR="00752C97" w:rsidRPr="00AC1B46">
        <w:rPr>
          <w:szCs w:val="28"/>
        </w:rPr>
        <w:t>, утвержденным приказом №</w:t>
      </w:r>
      <w:r w:rsidR="00AC1B46" w:rsidRPr="00AC1B46">
        <w:rPr>
          <w:szCs w:val="28"/>
        </w:rPr>
        <w:t>31</w:t>
      </w:r>
      <w:r w:rsidR="00752C97" w:rsidRPr="00AC1B46">
        <w:rPr>
          <w:szCs w:val="28"/>
        </w:rPr>
        <w:t xml:space="preserve"> от </w:t>
      </w:r>
      <w:r w:rsidR="00AC1B46" w:rsidRPr="00AC1B46">
        <w:rPr>
          <w:szCs w:val="28"/>
        </w:rPr>
        <w:t>01</w:t>
      </w:r>
      <w:r w:rsidR="00752C97" w:rsidRPr="00AC1B46">
        <w:rPr>
          <w:szCs w:val="28"/>
        </w:rPr>
        <w:t>.0</w:t>
      </w:r>
      <w:r w:rsidR="00AC1B46" w:rsidRPr="00AC1B46">
        <w:rPr>
          <w:szCs w:val="28"/>
        </w:rPr>
        <w:t>6</w:t>
      </w:r>
      <w:r w:rsidR="00752C97" w:rsidRPr="00AC1B46">
        <w:rPr>
          <w:szCs w:val="28"/>
        </w:rPr>
        <w:t>.20</w:t>
      </w:r>
      <w:r w:rsidR="00AC1B46" w:rsidRPr="00AC1B46">
        <w:rPr>
          <w:szCs w:val="28"/>
        </w:rPr>
        <w:t>21</w:t>
      </w:r>
      <w:r w:rsidR="00752C97" w:rsidRPr="00AC1B46">
        <w:rPr>
          <w:szCs w:val="28"/>
        </w:rPr>
        <w:t xml:space="preserve"> года.</w:t>
      </w:r>
    </w:p>
    <w:p w14:paraId="56FC7CAB" w14:textId="09AE5D82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Целью разработки Стратегии является определение среднесрочных стратегических направлений, механизмов реализации, целей и приоритетов развития Центра поддержки предпринимательства на период 20</w:t>
      </w:r>
      <w:r w:rsidR="00BC09EA" w:rsidRPr="00AC1B46">
        <w:rPr>
          <w:szCs w:val="28"/>
        </w:rPr>
        <w:t>2</w:t>
      </w:r>
      <w:r w:rsidR="003C36B7">
        <w:rPr>
          <w:szCs w:val="28"/>
        </w:rPr>
        <w:t>4</w:t>
      </w:r>
      <w:r w:rsidRPr="00AC1B46">
        <w:rPr>
          <w:szCs w:val="28"/>
        </w:rPr>
        <w:t xml:space="preserve"> - 202</w:t>
      </w:r>
      <w:r w:rsidR="003C36B7">
        <w:rPr>
          <w:szCs w:val="28"/>
        </w:rPr>
        <w:t>6</w:t>
      </w:r>
      <w:r w:rsidRPr="00AC1B46">
        <w:rPr>
          <w:szCs w:val="28"/>
        </w:rPr>
        <w:t xml:space="preserve"> гг. В соответствии с поставленной целью в Стратегии:</w:t>
      </w:r>
    </w:p>
    <w:p w14:paraId="5AF2603C" w14:textId="77777777" w:rsidR="009F2FEC" w:rsidRPr="00AC1B46" w:rsidRDefault="009F2FEC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дана оценка современного состояния ключевых факторов развития Центра поддержки предпринимательства; </w:t>
      </w:r>
    </w:p>
    <w:p w14:paraId="2F47958C" w14:textId="2DB505A4" w:rsidR="009D5FB1" w:rsidRPr="00AC1B46" w:rsidRDefault="009F2FEC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сформулирована миссия Центра поддержки предпринимательства на среднесрочную перспективу;</w:t>
      </w:r>
    </w:p>
    <w:p w14:paraId="6840E523" w14:textId="15F604D3" w:rsidR="009D5FB1" w:rsidRPr="00AC1B46" w:rsidRDefault="009F2FEC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определены и обоснованы цель и среднесрочные приоритетные направления развития Центра поддержки предпринимательства с учетом общих приоритетов развития предпринимательства в </w:t>
      </w:r>
      <w:r w:rsidRPr="00AC1B46">
        <w:rPr>
          <w:szCs w:val="28"/>
        </w:rPr>
        <w:t>Республике Марий Эл.</w:t>
      </w:r>
    </w:p>
    <w:p w14:paraId="1CA36248" w14:textId="100E7B2D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Настоящая Стратегия определяет направления и механизмы деятельности Центра поддержки предпринимательства в интересах развития субъектов малого и среднего предпринимательства (далее — СМСП)</w:t>
      </w:r>
      <w:r w:rsidR="00183310" w:rsidRPr="00AC1B46">
        <w:rPr>
          <w:szCs w:val="28"/>
        </w:rPr>
        <w:t>.</w:t>
      </w:r>
    </w:p>
    <w:p w14:paraId="6D696D3F" w14:textId="7FB31F23" w:rsidR="0031304D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Целевая аудитория: СМСП </w:t>
      </w:r>
      <w:r w:rsidR="009F2FEC" w:rsidRPr="00AC1B46">
        <w:rPr>
          <w:szCs w:val="28"/>
        </w:rPr>
        <w:t xml:space="preserve">Республики Марий Эл - </w:t>
      </w:r>
      <w:r w:rsidR="00FD7F18" w:rsidRPr="00AC1B46">
        <w:rPr>
          <w:szCs w:val="28"/>
        </w:rPr>
        <w:t xml:space="preserve">хозяйствующие субъекты (юридические лица, индивидуальные предприниматели и крестьянские фермерские хозяйства), отнесенные в соответствии с условиями, установленными Федеральным законом № 209-ФЗ к малым и средним предприятиям, в том числе к микропредприятиям, зарегистрированные на территории Республики Марий Эл, сведения о которых содержатся в Едином Реестре субъектов малого и среднего предпринимательства Федеральной налоговой службы, физические лица, </w:t>
      </w:r>
      <w:r w:rsidR="00FD7F18" w:rsidRPr="00AC1B46">
        <w:rPr>
          <w:szCs w:val="28"/>
        </w:rPr>
        <w:lastRenderedPageBreak/>
        <w:t>заинтересованные в осуществлении предпринимательской деятельности</w:t>
      </w:r>
      <w:r w:rsidR="00CE6A15" w:rsidRPr="00AC1B46">
        <w:rPr>
          <w:szCs w:val="28"/>
        </w:rPr>
        <w:t xml:space="preserve">, </w:t>
      </w:r>
      <w:r w:rsidR="00F66B1F" w:rsidRPr="00AC1B46">
        <w:rPr>
          <w:szCs w:val="28"/>
        </w:rPr>
        <w:t xml:space="preserve">а также </w:t>
      </w:r>
      <w:r w:rsidR="00CE6A15" w:rsidRPr="00AC1B46">
        <w:rPr>
          <w:szCs w:val="28"/>
        </w:rPr>
        <w:t xml:space="preserve">физические лица, </w:t>
      </w:r>
      <w:r w:rsidR="00426AA8" w:rsidRPr="00AC1B46">
        <w:rPr>
          <w:szCs w:val="28"/>
        </w:rPr>
        <w:t xml:space="preserve">применяющие </w:t>
      </w:r>
      <w:r w:rsidR="00CE6A15" w:rsidRPr="00AC1B46">
        <w:rPr>
          <w:szCs w:val="28"/>
        </w:rPr>
        <w:t>специальный налоговый режим «налог на профессиональный доход»</w:t>
      </w:r>
    </w:p>
    <w:p w14:paraId="5A2811F0" w14:textId="77777777" w:rsidR="00CE6A15" w:rsidRPr="00AC1B46" w:rsidRDefault="00CE6A15" w:rsidP="00C40BCA">
      <w:pPr>
        <w:ind w:left="-466" w:right="-29" w:firstLine="841"/>
        <w:rPr>
          <w:szCs w:val="28"/>
        </w:rPr>
      </w:pPr>
    </w:p>
    <w:p w14:paraId="2D0DA349" w14:textId="2B1F5E17" w:rsidR="009D5FB1" w:rsidRPr="00AC1B46" w:rsidRDefault="00916B77" w:rsidP="00C40BCA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2. Ключевые принципы реализации Стратегии</w:t>
      </w:r>
    </w:p>
    <w:p w14:paraId="7F3DFE48" w14:textId="0108FFCD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Центр поддержки предпринимательств</w:t>
      </w:r>
      <w:r w:rsidR="00E8094F" w:rsidRPr="00AC1B46">
        <w:rPr>
          <w:szCs w:val="28"/>
        </w:rPr>
        <w:t xml:space="preserve">а - </w:t>
      </w:r>
      <w:r w:rsidRPr="00AC1B46">
        <w:rPr>
          <w:szCs w:val="28"/>
        </w:rPr>
        <w:t xml:space="preserve">структурное подразделение </w:t>
      </w:r>
      <w:r w:rsidR="0031304D" w:rsidRPr="00AC1B46">
        <w:rPr>
          <w:szCs w:val="28"/>
        </w:rPr>
        <w:t>Микрокредитной компании «Фонд поддержки предпринимательства Республики Марий Эл» (далее – Фонд</w:t>
      </w:r>
      <w:r w:rsidR="00FD7F18" w:rsidRPr="00AC1B46">
        <w:rPr>
          <w:szCs w:val="28"/>
        </w:rPr>
        <w:t>).</w:t>
      </w:r>
      <w:r w:rsidRPr="00AC1B46">
        <w:rPr>
          <w:szCs w:val="28"/>
        </w:rPr>
        <w:t xml:space="preserve"> </w:t>
      </w:r>
    </w:p>
    <w:p w14:paraId="4663DA1B" w14:textId="4CB6FE9F" w:rsidR="00E8094F" w:rsidRPr="00AC1B46" w:rsidRDefault="00916B77" w:rsidP="00C40BCA">
      <w:pPr>
        <w:ind w:left="-466" w:right="-29" w:firstLine="841"/>
      </w:pPr>
      <w:r w:rsidRPr="00AC1B46">
        <w:rPr>
          <w:szCs w:val="28"/>
        </w:rPr>
        <w:t>Миссия Центра поддержки предпринимательства</w:t>
      </w:r>
      <w:r w:rsidR="00E8094F" w:rsidRPr="00AC1B46">
        <w:rPr>
          <w:szCs w:val="28"/>
        </w:rPr>
        <w:t xml:space="preserve"> - </w:t>
      </w:r>
      <w:r w:rsidRPr="00AC1B46">
        <w:rPr>
          <w:szCs w:val="28"/>
        </w:rPr>
        <w:t xml:space="preserve">создание благоприятных условий для развития малого и среднего бизнеса посредством оказания поддержки СМСП </w:t>
      </w:r>
      <w:r w:rsidR="0031304D" w:rsidRPr="00AC1B46">
        <w:rPr>
          <w:szCs w:val="28"/>
        </w:rPr>
        <w:t xml:space="preserve">Республики Марий Эл на </w:t>
      </w:r>
      <w:r w:rsidR="00E8094F" w:rsidRPr="00AC1B46">
        <w:t xml:space="preserve">бесплатной или частично платной основе </w:t>
      </w:r>
      <w:r w:rsidR="0097580C">
        <w:br/>
      </w:r>
      <w:r w:rsidR="00E8094F" w:rsidRPr="00AC1B46">
        <w:t>в соответствии с регламентом оказания услуг в центре «Мой бизнес».</w:t>
      </w:r>
    </w:p>
    <w:p w14:paraId="2AE194AB" w14:textId="6F55B73F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Функционирование Центра поддержки предпринимательства позволит решить задачу по развитию поддержки малого и среднего предпринимательства в </w:t>
      </w:r>
      <w:r w:rsidR="0031304D" w:rsidRPr="00AC1B46">
        <w:rPr>
          <w:szCs w:val="28"/>
        </w:rPr>
        <w:t>Республике Марий Эл.</w:t>
      </w:r>
    </w:p>
    <w:p w14:paraId="2B1129F5" w14:textId="77777777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В рамках деятельности Центра поддержки предпринимательства предполагается:</w:t>
      </w:r>
    </w:p>
    <w:p w14:paraId="4C835A92" w14:textId="6749EE3E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1</w:t>
      </w:r>
      <w:r w:rsidR="0031304D" w:rsidRPr="00AC1B46">
        <w:rPr>
          <w:szCs w:val="28"/>
        </w:rPr>
        <w:t xml:space="preserve">. </w:t>
      </w:r>
      <w:r w:rsidRPr="00AC1B46">
        <w:rPr>
          <w:szCs w:val="28"/>
        </w:rPr>
        <w:t>Выстраивание постоянно действующей системы</w:t>
      </w:r>
      <w:r w:rsidR="00FD7F18" w:rsidRPr="00AC1B46">
        <w:rPr>
          <w:szCs w:val="28"/>
        </w:rPr>
        <w:t xml:space="preserve"> </w:t>
      </w:r>
      <w:r w:rsidRPr="00AC1B46">
        <w:rPr>
          <w:szCs w:val="28"/>
        </w:rPr>
        <w:t>поддержки бизнеса.</w:t>
      </w:r>
    </w:p>
    <w:p w14:paraId="66366037" w14:textId="3F4C46AC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2.</w:t>
      </w:r>
      <w:r w:rsidR="0031304D" w:rsidRPr="00AC1B46">
        <w:rPr>
          <w:szCs w:val="28"/>
        </w:rPr>
        <w:t xml:space="preserve"> </w:t>
      </w:r>
      <w:r w:rsidR="0031304D" w:rsidRPr="00AC1B46">
        <w:rPr>
          <w:szCs w:val="28"/>
        </w:rPr>
        <w:tab/>
        <w:t>О</w:t>
      </w:r>
      <w:r w:rsidRPr="00AC1B46">
        <w:rPr>
          <w:szCs w:val="28"/>
        </w:rPr>
        <w:t xml:space="preserve">рганизация комплексного и квалифицированного сопровождения </w:t>
      </w:r>
      <w:r w:rsidR="00E8094F" w:rsidRPr="00AC1B46">
        <w:t xml:space="preserve">СМСП и физических лиц, заинтересованных в начале осуществления предпринимательской деятельности, </w:t>
      </w:r>
      <w:bookmarkStart w:id="0" w:name="_Hlk71619539"/>
      <w:r w:rsidR="00E8094F" w:rsidRPr="00AC1B46">
        <w:t>а также физических лиц, применяющих специальный налоговый режим «Налог на профессиональный доход»</w:t>
      </w:r>
      <w:r w:rsidRPr="00AC1B46">
        <w:rPr>
          <w:szCs w:val="28"/>
        </w:rPr>
        <w:t xml:space="preserve"> </w:t>
      </w:r>
      <w:bookmarkEnd w:id="0"/>
      <w:r w:rsidRPr="00AC1B46">
        <w:rPr>
          <w:szCs w:val="28"/>
        </w:rPr>
        <w:t>на различных этапах их развития, информационной, консультационной</w:t>
      </w:r>
      <w:r w:rsidR="0031304D" w:rsidRPr="00AC1B46">
        <w:rPr>
          <w:szCs w:val="28"/>
        </w:rPr>
        <w:t xml:space="preserve"> поддержки, а также поддержки в</w:t>
      </w:r>
      <w:r w:rsidR="00FD7F18" w:rsidRPr="00AC1B46">
        <w:rPr>
          <w:szCs w:val="28"/>
        </w:rPr>
        <w:t xml:space="preserve"> области обучения</w:t>
      </w:r>
      <w:r w:rsidR="0031304D" w:rsidRPr="00AC1B46">
        <w:rPr>
          <w:szCs w:val="28"/>
        </w:rPr>
        <w:t>.</w:t>
      </w:r>
    </w:p>
    <w:p w14:paraId="78F655A5" w14:textId="3EEB03E9" w:rsidR="0031304D" w:rsidRPr="00AC1B46" w:rsidRDefault="0031304D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3. Становление и развитие СМСП Республики Марий Эл, в том числе потенциальных субъектов малого и среднего предпринимательства (физических лиц)</w:t>
      </w:r>
      <w:r w:rsidR="00BA481B" w:rsidRPr="00AC1B46">
        <w:rPr>
          <w:szCs w:val="28"/>
        </w:rPr>
        <w:t xml:space="preserve">, </w:t>
      </w:r>
      <w:bookmarkStart w:id="1" w:name="_Hlk64274048"/>
      <w:r w:rsidR="00BA481B" w:rsidRPr="00AC1B46">
        <w:rPr>
          <w:szCs w:val="28"/>
        </w:rPr>
        <w:t>а также физическ</w:t>
      </w:r>
      <w:r w:rsidR="00E73A3C" w:rsidRPr="00AC1B46">
        <w:rPr>
          <w:szCs w:val="28"/>
        </w:rPr>
        <w:t>их</w:t>
      </w:r>
      <w:r w:rsidR="00BA481B" w:rsidRPr="00AC1B46">
        <w:rPr>
          <w:szCs w:val="28"/>
        </w:rPr>
        <w:t xml:space="preserve"> лиц, </w:t>
      </w:r>
      <w:r w:rsidR="00426AA8" w:rsidRPr="00AC1B46">
        <w:rPr>
          <w:szCs w:val="28"/>
        </w:rPr>
        <w:t xml:space="preserve">применяющих </w:t>
      </w:r>
      <w:r w:rsidR="00BA481B" w:rsidRPr="00AC1B46">
        <w:rPr>
          <w:szCs w:val="28"/>
        </w:rPr>
        <w:t>специальный налоговый режим «налог на профессиональный доход».</w:t>
      </w:r>
      <w:bookmarkEnd w:id="1"/>
    </w:p>
    <w:p w14:paraId="10DACCE6" w14:textId="31218692" w:rsidR="00BA481B" w:rsidRPr="00AC1B46" w:rsidRDefault="002E2C2F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4</w:t>
      </w:r>
      <w:r w:rsidR="0031304D" w:rsidRPr="00AC1B46">
        <w:rPr>
          <w:szCs w:val="28"/>
        </w:rPr>
        <w:t xml:space="preserve">. </w:t>
      </w:r>
      <w:r w:rsidR="00916B77" w:rsidRPr="00AC1B46">
        <w:rPr>
          <w:szCs w:val="28"/>
        </w:rPr>
        <w:t>Повышение уровня информированности и правового сознания предпринимателей и населения региона в сфере малого и среднего бизнеса.</w:t>
      </w:r>
    </w:p>
    <w:p w14:paraId="6E34667A" w14:textId="77777777" w:rsidR="00C40BCA" w:rsidRPr="00AC1B46" w:rsidRDefault="00C40BCA" w:rsidP="00C40BCA">
      <w:pPr>
        <w:ind w:left="-466" w:right="-29" w:firstLine="841"/>
        <w:rPr>
          <w:szCs w:val="28"/>
        </w:rPr>
      </w:pPr>
    </w:p>
    <w:p w14:paraId="19553F04" w14:textId="4AE70854" w:rsidR="009D5FB1" w:rsidRPr="00AC1B46" w:rsidRDefault="0031304D" w:rsidP="00C40BCA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3.</w:t>
      </w:r>
      <w:r w:rsidR="00916B77" w:rsidRPr="00AC1B46">
        <w:rPr>
          <w:b/>
          <w:bCs/>
          <w:szCs w:val="28"/>
        </w:rPr>
        <w:t xml:space="preserve"> Цель и задачи создания и развития</w:t>
      </w:r>
    </w:p>
    <w:p w14:paraId="765F31B9" w14:textId="6B4C558C" w:rsidR="009D5FB1" w:rsidRPr="00AC1B46" w:rsidRDefault="00916B77" w:rsidP="00C40BCA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Центра поддержки предпринимательства</w:t>
      </w:r>
    </w:p>
    <w:p w14:paraId="6A7AC62E" w14:textId="77777777" w:rsidR="00C40BCA" w:rsidRPr="00AC1B46" w:rsidRDefault="00C40BCA" w:rsidP="00C40BCA">
      <w:pPr>
        <w:ind w:left="-466" w:right="-29" w:firstLine="841"/>
        <w:jc w:val="center"/>
        <w:rPr>
          <w:b/>
          <w:bCs/>
          <w:szCs w:val="28"/>
        </w:rPr>
      </w:pPr>
    </w:p>
    <w:p w14:paraId="3D038C08" w14:textId="5D8BBFEA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Основная цель создания Центра поддержки предпринимательства</w:t>
      </w:r>
      <w:r w:rsidR="00E8094F" w:rsidRPr="00AC1B46">
        <w:rPr>
          <w:szCs w:val="28"/>
        </w:rPr>
        <w:t xml:space="preserve"> </w:t>
      </w:r>
      <w:r w:rsidR="00E8094F" w:rsidRPr="00AC1B46">
        <w:rPr>
          <w:noProof/>
          <w:szCs w:val="28"/>
        </w:rPr>
        <w:t xml:space="preserve">- </w:t>
      </w:r>
      <w:r w:rsidRPr="00AC1B46">
        <w:rPr>
          <w:szCs w:val="28"/>
        </w:rPr>
        <w:t xml:space="preserve">обеспечение эффективной комплексной поддержки СМСП </w:t>
      </w:r>
      <w:r w:rsidR="0031304D" w:rsidRPr="00AC1B46">
        <w:rPr>
          <w:szCs w:val="28"/>
        </w:rPr>
        <w:t>Республики Марий Эл.</w:t>
      </w:r>
    </w:p>
    <w:p w14:paraId="50B436A4" w14:textId="19AC30EA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Стратегическая цель Центра поддержки предпринимательства </w:t>
      </w:r>
      <w:r w:rsidRPr="00AC1B46">
        <w:rPr>
          <w:noProof/>
          <w:szCs w:val="28"/>
        </w:rPr>
        <w:drawing>
          <wp:inline distT="0" distB="0" distL="0" distR="0" wp14:anchorId="4C98EC65" wp14:editId="21B1C007">
            <wp:extent cx="97537" cy="12195"/>
            <wp:effectExtent l="0" t="0" r="0" b="0"/>
            <wp:docPr id="3313" name="Picture 3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" name="Picture 33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53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оказание поддержки предпринимательской деятельности, обеспечени</w:t>
      </w:r>
      <w:r w:rsidR="0031304D" w:rsidRPr="00AC1B46">
        <w:rPr>
          <w:szCs w:val="28"/>
        </w:rPr>
        <w:t xml:space="preserve">е </w:t>
      </w:r>
      <w:r w:rsidRPr="00AC1B46">
        <w:rPr>
          <w:szCs w:val="28"/>
        </w:rPr>
        <w:t xml:space="preserve">устойчивого развития малого и среднего бизнеса как способа создания новых рабочих мест, увеличения количества </w:t>
      </w:r>
      <w:r w:rsidR="0038014D" w:rsidRPr="00AC1B46">
        <w:rPr>
          <w:szCs w:val="28"/>
        </w:rPr>
        <w:t>С</w:t>
      </w:r>
      <w:r w:rsidR="00752C97" w:rsidRPr="00AC1B46">
        <w:rPr>
          <w:szCs w:val="28"/>
        </w:rPr>
        <w:t>МСП</w:t>
      </w:r>
      <w:r w:rsidRPr="00AC1B46">
        <w:rPr>
          <w:szCs w:val="28"/>
        </w:rPr>
        <w:t xml:space="preserve">, </w:t>
      </w:r>
      <w:r w:rsidRPr="00AC1B46">
        <w:rPr>
          <w:noProof/>
          <w:szCs w:val="28"/>
        </w:rPr>
        <w:drawing>
          <wp:inline distT="0" distB="0" distL="0" distR="0" wp14:anchorId="3B207E25" wp14:editId="689434B8">
            <wp:extent cx="3048" cy="3049"/>
            <wp:effectExtent l="0" t="0" r="0" b="0"/>
            <wp:docPr id="4876" name="Picture 4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6" name="Picture 48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популяризации предпринимательства в регионе.</w:t>
      </w:r>
    </w:p>
    <w:p w14:paraId="2CA10294" w14:textId="12391F5F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lastRenderedPageBreak/>
        <w:t>Задачи создания и развития Центра поддержки предпринимательства на территории</w:t>
      </w:r>
      <w:r w:rsidR="00752C97" w:rsidRPr="00AC1B46">
        <w:rPr>
          <w:szCs w:val="28"/>
        </w:rPr>
        <w:t xml:space="preserve"> Республики Марий Э</w:t>
      </w:r>
      <w:r w:rsidR="003B5EF9" w:rsidRPr="00AC1B46">
        <w:rPr>
          <w:szCs w:val="28"/>
        </w:rPr>
        <w:t>л</w:t>
      </w:r>
      <w:r w:rsidRPr="00AC1B46">
        <w:rPr>
          <w:szCs w:val="28"/>
        </w:rPr>
        <w:t>:</w:t>
      </w:r>
    </w:p>
    <w:p w14:paraId="08E3884B" w14:textId="0156A3EC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формирование</w:t>
      </w:r>
      <w:r w:rsidRPr="00AC1B46">
        <w:rPr>
          <w:szCs w:val="28"/>
        </w:rPr>
        <w:t xml:space="preserve"> </w:t>
      </w:r>
      <w:r w:rsidR="00916B77" w:rsidRPr="00AC1B46">
        <w:rPr>
          <w:szCs w:val="28"/>
        </w:rPr>
        <w:t>благоприятной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>среды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>для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>развити</w:t>
      </w:r>
      <w:r w:rsidR="0038014D" w:rsidRPr="00AC1B46">
        <w:rPr>
          <w:szCs w:val="28"/>
        </w:rPr>
        <w:t>я</w:t>
      </w:r>
      <w:r w:rsidR="00DE7BB9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предпринимательства; </w:t>
      </w:r>
    </w:p>
    <w:p w14:paraId="37ECA8CE" w14:textId="2BB479CA" w:rsidR="009D5FB1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оказание комплексной консультационной поддержки </w:t>
      </w:r>
      <w:r w:rsidR="0038014D" w:rsidRPr="00AC1B46">
        <w:rPr>
          <w:szCs w:val="28"/>
        </w:rPr>
        <w:t xml:space="preserve">и поддержки в области обучения </w:t>
      </w:r>
      <w:r w:rsidR="00916B77" w:rsidRPr="00AC1B46">
        <w:rPr>
          <w:szCs w:val="28"/>
        </w:rPr>
        <w:t>начинающим и действующим предпринимателям;</w:t>
      </w:r>
    </w:p>
    <w:p w14:paraId="3FA51E8E" w14:textId="77777777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достижение взаимодействия между бизнесом и региональной властью посредством проведения совместных мероприятий; </w:t>
      </w:r>
    </w:p>
    <w:p w14:paraId="1BF93690" w14:textId="1C23E645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повышение конкурентоспособности региональной продукции;</w:t>
      </w:r>
    </w:p>
    <w:p w14:paraId="6E4214C3" w14:textId="7DDD4A22" w:rsidR="009D5FB1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</w:t>
      </w:r>
      <w:r w:rsidR="0038014D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повышение уровня грамотности и предпринимательских компетенций </w:t>
      </w:r>
      <w:r w:rsidRPr="00AC1B46">
        <w:rPr>
          <w:szCs w:val="28"/>
        </w:rPr>
        <w:t>СМСП;</w:t>
      </w:r>
    </w:p>
    <w:p w14:paraId="5165921D" w14:textId="2AD26547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 формирование позитивного образа предпринимательства</w:t>
      </w:r>
      <w:r w:rsidR="0038014D" w:rsidRPr="00AC1B46">
        <w:rPr>
          <w:szCs w:val="28"/>
        </w:rPr>
        <w:t>.</w:t>
      </w:r>
    </w:p>
    <w:p w14:paraId="016D442F" w14:textId="64841F6B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Центр поддержки предпринимательства обеспечивает выполнение следующих функций:</w:t>
      </w:r>
    </w:p>
    <w:p w14:paraId="613ED76F" w14:textId="0F9CC637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предоставление </w:t>
      </w:r>
      <w:r w:rsidR="00916B77" w:rsidRPr="00AC1B46">
        <w:rPr>
          <w:szCs w:val="28"/>
        </w:rPr>
        <w:tab/>
        <w:t xml:space="preserve">СМСП </w:t>
      </w:r>
      <w:r w:rsidR="00916B77" w:rsidRPr="00AC1B46">
        <w:rPr>
          <w:szCs w:val="28"/>
        </w:rPr>
        <w:tab/>
        <w:t>информационно</w:t>
      </w:r>
      <w:r w:rsidRPr="00AC1B46">
        <w:rPr>
          <w:szCs w:val="28"/>
        </w:rPr>
        <w:t xml:space="preserve"> - </w:t>
      </w:r>
      <w:r w:rsidR="00916B77" w:rsidRPr="00AC1B46">
        <w:rPr>
          <w:szCs w:val="28"/>
        </w:rPr>
        <w:t xml:space="preserve">консультационной поддержки; </w:t>
      </w:r>
    </w:p>
    <w:p w14:paraId="0862B0B7" w14:textId="34F35A96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 xml:space="preserve">реализация мероприятий, направленных на популяризацию предпринимательства и начала собственного дела, в том числе путем организации и проведения семинаров, круглых столов, конференций, форумов, иных публичных мероприятий, а также издания информационных пособий; </w:t>
      </w:r>
    </w:p>
    <w:p w14:paraId="76E70DD2" w14:textId="78C648FD" w:rsidR="00BA481B" w:rsidRPr="00AC1B46" w:rsidRDefault="00BA481B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 организация мероприятий, направленных на освоение новых рынков сбыта, путем размещения товаров СМСП на электронных торговых площадках</w:t>
      </w:r>
      <w:r w:rsidR="0097580C">
        <w:rPr>
          <w:szCs w:val="28"/>
        </w:rPr>
        <w:t>;</w:t>
      </w:r>
    </w:p>
    <w:p w14:paraId="203B045B" w14:textId="4CA6B166" w:rsidR="003B5EF9" w:rsidRPr="00AC1B46" w:rsidRDefault="003B5EF9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организация и проведение мероприятий (в том числе обучающих), направленных на повышение квалификации СМСП и их сотрудников по вопросам осуществления предпринимательской деятельности, в том числе по вопросам начала осуществления предпринимательской деятельности, маркетинга,</w:t>
      </w:r>
      <w:r w:rsidR="00BA481B" w:rsidRPr="00AC1B46">
        <w:rPr>
          <w:szCs w:val="28"/>
        </w:rPr>
        <w:t xml:space="preserve"> продаж,</w:t>
      </w:r>
      <w:r w:rsidR="00916B77" w:rsidRPr="00AC1B46">
        <w:rPr>
          <w:szCs w:val="28"/>
        </w:rPr>
        <w:t xml:space="preserve"> ведения бухгалтерского и налогового учета, управления персоналом</w:t>
      </w:r>
      <w:r w:rsidR="00BA481B" w:rsidRPr="00AC1B46">
        <w:rPr>
          <w:szCs w:val="28"/>
        </w:rPr>
        <w:t xml:space="preserve"> и пр</w:t>
      </w:r>
      <w:r w:rsidR="00011786" w:rsidRPr="00AC1B46">
        <w:rPr>
          <w:szCs w:val="28"/>
        </w:rPr>
        <w:t>.;</w:t>
      </w:r>
    </w:p>
    <w:p w14:paraId="31F07703" w14:textId="1A3847FD" w:rsidR="00011786" w:rsidRPr="00AC1B46" w:rsidRDefault="00011786" w:rsidP="00C40BCA">
      <w:pPr>
        <w:ind w:left="-466" w:right="-29" w:firstLine="841"/>
      </w:pPr>
      <w:r w:rsidRPr="00AC1B46">
        <w:rPr>
          <w:szCs w:val="28"/>
        </w:rPr>
        <w:t xml:space="preserve">- </w:t>
      </w:r>
      <w:r w:rsidRPr="00AC1B46">
        <w:t>планирование межрегиональных бизнес-миссий – коллективных поездок представителей не менее 3 (трех) субъектов малого и среднего предпринимательства, а также физических лиц, применяющих специальный налоговый режим «Налог на профессиональный доход», в другие субъекты Российской Федерации;</w:t>
      </w:r>
    </w:p>
    <w:p w14:paraId="1B54D6CA" w14:textId="72765A7E" w:rsidR="0038014D" w:rsidRPr="00AC1B46" w:rsidRDefault="00011786" w:rsidP="00011786">
      <w:pPr>
        <w:ind w:left="-466" w:right="-29" w:firstLine="841"/>
      </w:pPr>
      <w:r w:rsidRPr="00AC1B46">
        <w:t>- обеспечение участия субъектов малого и среднего предпринимательства, а также физических лиц, применяющих специальный налоговый режим «Налог  на профессиональный доход», в выставочно-ярмарочных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«Налог на профессиональный доход», развития предпринимательской деятельности, в том числе стимулирования процесса импортозамещения.</w:t>
      </w:r>
    </w:p>
    <w:p w14:paraId="539113DA" w14:textId="77777777" w:rsidR="00011786" w:rsidRDefault="00011786" w:rsidP="00011786">
      <w:pPr>
        <w:ind w:left="-466" w:right="-29" w:firstLine="841"/>
      </w:pPr>
    </w:p>
    <w:p w14:paraId="76A1DCA1" w14:textId="77777777" w:rsidR="0097580C" w:rsidRPr="00AC1B46" w:rsidRDefault="0097580C" w:rsidP="00011786">
      <w:pPr>
        <w:ind w:left="-466" w:right="-29" w:firstLine="841"/>
      </w:pPr>
    </w:p>
    <w:p w14:paraId="633BB705" w14:textId="77777777" w:rsidR="009D5FB1" w:rsidRPr="00AC1B46" w:rsidRDefault="00916B77">
      <w:pPr>
        <w:spacing w:after="4" w:line="265" w:lineRule="auto"/>
        <w:ind w:left="404" w:right="374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lastRenderedPageBreak/>
        <w:t xml:space="preserve">4. </w:t>
      </w:r>
      <w:bookmarkStart w:id="2" w:name="_Hlk32922283"/>
      <w:r w:rsidRPr="00AC1B46">
        <w:rPr>
          <w:b/>
          <w:bCs/>
          <w:szCs w:val="28"/>
        </w:rPr>
        <w:t>Основные направления работы</w:t>
      </w:r>
    </w:p>
    <w:p w14:paraId="04E91423" w14:textId="39DC5B6A" w:rsidR="009D5FB1" w:rsidRPr="00AC1B46" w:rsidRDefault="00916B77">
      <w:pPr>
        <w:spacing w:after="385" w:line="265" w:lineRule="auto"/>
        <w:ind w:left="404" w:right="389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Центра поддержки предпринимательства</w:t>
      </w:r>
      <w:r w:rsidR="00E06431" w:rsidRPr="00AC1B46">
        <w:rPr>
          <w:b/>
          <w:bCs/>
          <w:szCs w:val="28"/>
        </w:rPr>
        <w:t xml:space="preserve"> на 20</w:t>
      </w:r>
      <w:r w:rsidR="00DE7BB9" w:rsidRPr="00AC1B46">
        <w:rPr>
          <w:b/>
          <w:bCs/>
          <w:szCs w:val="28"/>
        </w:rPr>
        <w:t>2</w:t>
      </w:r>
      <w:r w:rsidR="0097580C">
        <w:rPr>
          <w:b/>
          <w:bCs/>
          <w:szCs w:val="28"/>
        </w:rPr>
        <w:t>4</w:t>
      </w:r>
      <w:r w:rsidR="0038014D" w:rsidRPr="00AC1B46">
        <w:rPr>
          <w:b/>
          <w:bCs/>
          <w:szCs w:val="28"/>
        </w:rPr>
        <w:t xml:space="preserve"> - 202</w:t>
      </w:r>
      <w:r w:rsidR="0097580C">
        <w:rPr>
          <w:b/>
          <w:bCs/>
          <w:szCs w:val="28"/>
        </w:rPr>
        <w:t>6</w:t>
      </w:r>
      <w:r w:rsidR="00E06431" w:rsidRPr="00AC1B46">
        <w:rPr>
          <w:b/>
          <w:bCs/>
          <w:szCs w:val="28"/>
        </w:rPr>
        <w:t xml:space="preserve"> </w:t>
      </w:r>
      <w:r w:rsidR="002E2C2F" w:rsidRPr="00AC1B46">
        <w:rPr>
          <w:b/>
          <w:bCs/>
          <w:szCs w:val="28"/>
        </w:rPr>
        <w:t>г</w:t>
      </w:r>
      <w:r w:rsidR="0038014D" w:rsidRPr="00AC1B46">
        <w:rPr>
          <w:b/>
          <w:bCs/>
          <w:szCs w:val="28"/>
        </w:rPr>
        <w:t>г.</w:t>
      </w:r>
    </w:p>
    <w:bookmarkEnd w:id="2"/>
    <w:p w14:paraId="6CF48317" w14:textId="78A3CD99" w:rsidR="00A71634" w:rsidRPr="00AC1B46" w:rsidRDefault="00A71634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Центр поддержки предпринимательства оказывает широкий перечень консультационных услуг и проводит различные мероприятия (форум</w:t>
      </w:r>
      <w:r w:rsidR="0038014D" w:rsidRPr="00AC1B46">
        <w:rPr>
          <w:szCs w:val="28"/>
        </w:rPr>
        <w:t>ы</w:t>
      </w:r>
      <w:r w:rsidRPr="00AC1B46">
        <w:rPr>
          <w:szCs w:val="28"/>
        </w:rPr>
        <w:t>, конференци</w:t>
      </w:r>
      <w:r w:rsidR="0038014D" w:rsidRPr="00AC1B46">
        <w:rPr>
          <w:szCs w:val="28"/>
        </w:rPr>
        <w:t>и</w:t>
      </w:r>
      <w:r w:rsidRPr="00AC1B46">
        <w:rPr>
          <w:szCs w:val="28"/>
        </w:rPr>
        <w:t>, семинар</w:t>
      </w:r>
      <w:r w:rsidR="0038014D" w:rsidRPr="00AC1B46">
        <w:rPr>
          <w:szCs w:val="28"/>
        </w:rPr>
        <w:t>ы</w:t>
      </w:r>
      <w:r w:rsidRPr="00AC1B46">
        <w:rPr>
          <w:szCs w:val="28"/>
        </w:rPr>
        <w:t>, тренинг</w:t>
      </w:r>
      <w:r w:rsidR="0038014D" w:rsidRPr="00AC1B46">
        <w:rPr>
          <w:szCs w:val="28"/>
        </w:rPr>
        <w:t>и</w:t>
      </w:r>
      <w:r w:rsidRPr="00AC1B46">
        <w:rPr>
          <w:szCs w:val="28"/>
        </w:rPr>
        <w:t xml:space="preserve">), направленные на содействие становлению и развитию </w:t>
      </w:r>
      <w:r w:rsidR="0038014D" w:rsidRPr="00AC1B46">
        <w:rPr>
          <w:szCs w:val="28"/>
        </w:rPr>
        <w:t xml:space="preserve">СМСП </w:t>
      </w:r>
      <w:r w:rsidRPr="00AC1B46">
        <w:rPr>
          <w:szCs w:val="28"/>
        </w:rPr>
        <w:t>Республики Марий Эл, в том числе потенциальных субъектов малого и среднего предпринимательства (физических лиц)</w:t>
      </w:r>
      <w:r w:rsidR="00011786" w:rsidRPr="00AC1B46">
        <w:rPr>
          <w:szCs w:val="28"/>
        </w:rPr>
        <w:t xml:space="preserve">, </w:t>
      </w:r>
      <w:r w:rsidR="00011786" w:rsidRPr="00AC1B46">
        <w:t>а также физических лиц, применяющих специальный налоговый режим «Налог на профессиональный доход».</w:t>
      </w:r>
    </w:p>
    <w:p w14:paraId="7280E78B" w14:textId="28AE4965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Услуги, оказываемые Центром поддержки предпринимательства, соответствуют требованиями международного стандарта</w:t>
      </w:r>
      <w:r w:rsidR="0038014D" w:rsidRPr="00AC1B46">
        <w:rPr>
          <w:szCs w:val="28"/>
        </w:rPr>
        <w:t xml:space="preserve"> </w:t>
      </w:r>
      <w:r w:rsidRPr="00AC1B46">
        <w:rPr>
          <w:szCs w:val="28"/>
        </w:rPr>
        <w:t>Системы менеджмента качества ГОСТ</w:t>
      </w:r>
      <w:r w:rsidR="00E06431" w:rsidRPr="00AC1B46">
        <w:rPr>
          <w:szCs w:val="28"/>
        </w:rPr>
        <w:t xml:space="preserve"> Р ИСО</w:t>
      </w:r>
      <w:r w:rsidRPr="00AC1B46">
        <w:rPr>
          <w:szCs w:val="28"/>
        </w:rPr>
        <w:t xml:space="preserve"> 9001-2015 (IS0 9001:2015).</w:t>
      </w:r>
    </w:p>
    <w:p w14:paraId="563FB19C" w14:textId="2A7221B9" w:rsidR="009D5FB1" w:rsidRPr="00AC1B46" w:rsidRDefault="00916B77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4.1. </w:t>
      </w:r>
      <w:r w:rsidR="00E06431" w:rsidRPr="00AC1B46">
        <w:rPr>
          <w:szCs w:val="28"/>
        </w:rPr>
        <w:t xml:space="preserve">Предоставление </w:t>
      </w:r>
      <w:r w:rsidR="0038014D" w:rsidRPr="00AC1B46">
        <w:rPr>
          <w:szCs w:val="28"/>
        </w:rPr>
        <w:t xml:space="preserve">СМСП </w:t>
      </w:r>
      <w:r w:rsidR="00E06431" w:rsidRPr="00AC1B46">
        <w:rPr>
          <w:szCs w:val="28"/>
        </w:rPr>
        <w:t xml:space="preserve">и физическим лицам, заинтересованным в начале осуществления предпринимательской деятельности, </w:t>
      </w:r>
      <w:r w:rsidR="00CC31F9" w:rsidRPr="00AC1B46">
        <w:rPr>
          <w:szCs w:val="28"/>
        </w:rPr>
        <w:t>а также физическим лицам, применяющи</w:t>
      </w:r>
      <w:r w:rsidR="00011786" w:rsidRPr="00AC1B46">
        <w:rPr>
          <w:szCs w:val="28"/>
        </w:rPr>
        <w:t>м</w:t>
      </w:r>
      <w:r w:rsidR="00CC31F9" w:rsidRPr="00AC1B46">
        <w:rPr>
          <w:szCs w:val="28"/>
        </w:rPr>
        <w:t xml:space="preserve"> специальный налоговый режим «налог на профессиональный доход»</w:t>
      </w:r>
      <w:r w:rsidR="00011786" w:rsidRPr="00AC1B46">
        <w:rPr>
          <w:szCs w:val="28"/>
        </w:rPr>
        <w:t xml:space="preserve">, </w:t>
      </w:r>
      <w:r w:rsidR="00E06431" w:rsidRPr="00AC1B46">
        <w:rPr>
          <w:szCs w:val="28"/>
        </w:rPr>
        <w:t>следующих услуг</w:t>
      </w:r>
      <w:r w:rsidRPr="00AC1B46">
        <w:rPr>
          <w:szCs w:val="28"/>
        </w:rPr>
        <w:t>:</w:t>
      </w:r>
    </w:p>
    <w:p w14:paraId="66152A0F" w14:textId="04DB2BF8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Консультирование об услугах ЦПП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предпринимательства.</w:t>
      </w:r>
    </w:p>
    <w:p w14:paraId="54FB6E18" w14:textId="4589745E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 Консультационные услуги по вопросам начала ведения собственного дела для физических лиц, планирующих осуществление предпринимательской деятельности, а также физических лиц, применяющих специальный налоговый режим "Налог на профессиональный доход".</w:t>
      </w:r>
    </w:p>
    <w:p w14:paraId="4CBB7718" w14:textId="44E94F0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займов).</w:t>
      </w:r>
    </w:p>
    <w:p w14:paraId="4ED4AE88" w14:textId="37A9D0F3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Консультационные услуги по вопросам маркетингового сопровождения деятельности и бизнес-планирования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том числе физических лиц, заинтересованных в начале осуществления предпринимательской деятельности (разработка маркетинговой стратегии и планов, в том числе бизнес-планов для физических лиц, заинтересованных в начале осуществления предпринимательской деятельности, рекламной кампании, дизайна, разработка и продвижение средств индивидуализации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товара, работы, услуги и иного обозначения, предназначенного для идентификации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организация </w:t>
      </w:r>
      <w:r w:rsidRPr="00AC1B46">
        <w:rPr>
          <w:szCs w:val="28"/>
        </w:rPr>
        <w:lastRenderedPageBreak/>
        <w:t>системы сбыта продукции (товаров, работ, услуг), популяризация продукции (товаров, работ, услуг).</w:t>
      </w:r>
    </w:p>
    <w:p w14:paraId="503876F0" w14:textId="0147244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патентно-лицензионного сопровождения деятельности субъекта малого и среднего предпринимательства (формирование патентно-лицензионной политики, патентование, разработка лицензионных договоров, определение цены лицензий).</w:t>
      </w:r>
    </w:p>
    <w:p w14:paraId="2137C5BB" w14:textId="1E22A88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 Содействие в проведении патентных исследований в целях определения текущей патентной ситуации, в том числе проверка возможности свободного использования объекта, техники, продукции без риска нарушения действующих патентов; определение направлений и уровня научно-исследовательской, производственной и коммерческой деятельности, патентной политики организаций, которые действуют или могут действовать на рынке исследуемой продукции; анализ для определения потенциальных контрагентов и конкурентов, выявления и отбора объектов лицензий, приобретения патента.</w:t>
      </w:r>
    </w:p>
    <w:p w14:paraId="73A96A07" w14:textId="1DE64F93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правового обеспечения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 (в том числе составление и экспертиза договоров, соглашений, учредительных документов, должностных регламентов и инструкций, обеспечение представительства в судах общей юрисдикции, арбитражном и третейском судах, составление направляемых в суд документов (исков, отзывов и иных процессуальных документов), обеспечение представления интересов субъекта малого и среднего предпринимательства в органах государственной власти и органах местного самоуправления при проведении мероприятий по контролю).</w:t>
      </w:r>
    </w:p>
    <w:p w14:paraId="4555793E" w14:textId="537AA63F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вопросам информационного сопровождения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7B190C2C" w14:textId="729EDC69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Консультационные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силы).</w:t>
      </w:r>
    </w:p>
    <w:p w14:paraId="0AF4ED39" w14:textId="442938D2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 - Услуги по организации сертификации товаров, работ и услуг субъектов малого и среднего предпринимательства (в том числе международной), а также сертификация (при наличии соответствующей квалификации) субъектов малого и среднего предпринимательства по системе менеджмента качества в соответствии с международными стандартами.</w:t>
      </w:r>
    </w:p>
    <w:p w14:paraId="713D5349" w14:textId="725F0AB2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Содействие в размещении субъекта малого и среднего предпринимательства, а также физического лица, применяющего специальный налоговый режим "Налог на профессиональный доход", на электронных торговых площадках, в том числе содействие в регистрации учетной записи (аккаунта) на торговых площадках, в ежемесячном продвижении продукции субъекта малого и </w:t>
      </w:r>
      <w:r w:rsidRPr="00AC1B46">
        <w:rPr>
          <w:szCs w:val="28"/>
        </w:rPr>
        <w:lastRenderedPageBreak/>
        <w:t>среднего предпринимательства, а также физического лица, применяющего специальный налоговый режим "Налог на профессиональный доход", на торговой площадке.</w:t>
      </w:r>
    </w:p>
    <w:p w14:paraId="58B0FE78" w14:textId="26FDE660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Предоставление информации о возможностях получения кредитных и иных финансовых ресурсов.</w:t>
      </w:r>
    </w:p>
    <w:p w14:paraId="191F319D" w14:textId="0E81DCBD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Анализ потенциала, выявление текущих потребностей и проблем субъектов малого и среднего предпринимательства, а также физических лиц, применяющих специальный налоговый режим "Налог на профессиональный доход", влияющих на их конкурентоспособность.</w:t>
      </w:r>
    </w:p>
    <w:p w14:paraId="5CBF1CB7" w14:textId="323FA62E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Иные консультационные услуги в целях содействия развитию деятельности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2ABD79AA" w14:textId="40231E86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Проведение для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и для субъектов малого и среднего предпринимательства семинаров, конференций, форумов, круглых столов, издание пособий, брошюр, методических материалов.</w:t>
      </w:r>
    </w:p>
    <w:p w14:paraId="41F138CA" w14:textId="71B88DED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Организация и проведение программ обучения для субъектов малого и среднего предпринимательства, физических лиц, заинтересованных в начале осуществления предпринимательской деятельности, а также физических лиц, применяющих специальный налоговый режим "Налог на профессиональный доход", с целью повышения квалификации по вопросам осуществления предпринимательской деятельности, а также для субъектов малого и среднего предпринимательства по вопросам правовой охраны и использования результатов интеллектуальной деятельности и приравненных к ним средств индивидуализации юридических лиц, товаров, работ, услуг и предприятий, которым предоставляется правовая охрана, реализации инновационной продукции и экспорта товаров (работ, услуг), реализация которых осуществляется по перечню обучающих программ, отобранных Минэкономразвития России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14:paraId="5E1C628A" w14:textId="4B46AF1B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Организация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межрегиональных бизнес-миссиях.</w:t>
      </w:r>
    </w:p>
    <w:p w14:paraId="01FD3B14" w14:textId="21C923B8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Обеспечение участия субъектов малого и среднего предпринимательства, а также физических лиц, применяющих специальный налоговый режим "Налог на профессиональный доход", в выставочно-ярмарочных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а также физических лиц, применяющих специальный налоговый режим "Налог на профессиональный </w:t>
      </w:r>
      <w:r w:rsidRPr="00AC1B46">
        <w:rPr>
          <w:szCs w:val="28"/>
        </w:rPr>
        <w:lastRenderedPageBreak/>
        <w:t>доход", развития предпринимательской деятельности, в том числе стимулирования процесса импортозамещения.</w:t>
      </w:r>
    </w:p>
    <w:p w14:paraId="6AD013CD" w14:textId="6C4F0F07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Услуги по разработке франшиз предпринимателей, связанные с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продаже.</w:t>
      </w:r>
    </w:p>
    <w:p w14:paraId="4B949FC0" w14:textId="762C5CC7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Услуги по предоставлению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на льготных условиях оборудованных рабочих мест в частных коворкингах, расположенных на территории субъекта Российской Федерации, включающих наличие стола, стула, доступа к бытовой электросети, и сопутствующих сервисов: печати документов, доступа в информационно-телекоммуникационную сеть "Интернет", хранение личных вещей.</w:t>
      </w:r>
    </w:p>
    <w:p w14:paraId="1FC17878" w14:textId="111DB6FC" w:rsidR="007C48DE" w:rsidRPr="00AC1B46" w:rsidRDefault="007C48DE" w:rsidP="007C48DE">
      <w:pPr>
        <w:ind w:left="-466" w:right="-29" w:firstLine="841"/>
        <w:rPr>
          <w:szCs w:val="28"/>
        </w:rPr>
      </w:pPr>
      <w:r w:rsidRPr="00AC1B46">
        <w:rPr>
          <w:szCs w:val="28"/>
        </w:rPr>
        <w:t>-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а также физических лиц, применяющих специальный налоговый режим "Налог на профессиональный доход".</w:t>
      </w:r>
    </w:p>
    <w:p w14:paraId="1ADC0864" w14:textId="00926472" w:rsidR="00E06431" w:rsidRPr="00AC1B46" w:rsidRDefault="00E06431" w:rsidP="00E06431">
      <w:pPr>
        <w:pStyle w:val="a3"/>
        <w:ind w:left="375" w:right="43" w:firstLine="0"/>
        <w:rPr>
          <w:szCs w:val="28"/>
        </w:rPr>
      </w:pPr>
      <w:r w:rsidRPr="00AC1B46">
        <w:rPr>
          <w:szCs w:val="28"/>
        </w:rPr>
        <w:t>4.2.  Популяризация предпринимательской деятельности</w:t>
      </w:r>
    </w:p>
    <w:p w14:paraId="063A9A5B" w14:textId="70DC99E4" w:rsidR="00E06431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>Центром поддержки предпринимательства проводится работа по популяризации предпринимательства с целью формирования положительного образа предпринимателя, информированию бизнес</w:t>
      </w:r>
      <w:r w:rsidR="00BA481B" w:rsidRPr="00AC1B46">
        <w:rPr>
          <w:noProof/>
          <w:szCs w:val="28"/>
        </w:rPr>
        <w:t>-</w:t>
      </w:r>
      <w:r w:rsidRPr="00AC1B46">
        <w:rPr>
          <w:szCs w:val="28"/>
        </w:rPr>
        <w:t xml:space="preserve">сообщества о мерах, предпринимаемых государством для создания </w:t>
      </w:r>
      <w:r w:rsidRPr="00AC1B46">
        <w:rPr>
          <w:noProof/>
          <w:szCs w:val="28"/>
        </w:rPr>
        <w:drawing>
          <wp:inline distT="0" distB="0" distL="0" distR="0" wp14:anchorId="41ADA07C" wp14:editId="3CF29495">
            <wp:extent cx="45720" cy="3049"/>
            <wp:effectExtent l="0" t="0" r="0" b="0"/>
            <wp:docPr id="2" name="Picture 2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11" name="Picture 2931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благоприятного делового климата.</w:t>
      </w:r>
    </w:p>
    <w:p w14:paraId="1140471D" w14:textId="77777777" w:rsidR="00E06431" w:rsidRPr="00AC1B46" w:rsidRDefault="00E06431" w:rsidP="00E06431">
      <w:pPr>
        <w:spacing w:after="89"/>
        <w:ind w:left="375" w:right="43" w:firstLine="0"/>
        <w:rPr>
          <w:szCs w:val="28"/>
        </w:rPr>
      </w:pPr>
      <w:r w:rsidRPr="00AC1B46">
        <w:rPr>
          <w:szCs w:val="28"/>
        </w:rPr>
        <w:t>Указанная работа включает в себя:</w:t>
      </w:r>
    </w:p>
    <w:p w14:paraId="06BA5478" w14:textId="51BFF096" w:rsidR="00E06431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>- формирование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положительного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образа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предпринимателя,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 xml:space="preserve">популяризация роли предпринимательства, продвижение информации о деятельности Центра поддержки предпринимательства с помощью телевидения, радио и печатных средств массовой информации; </w:t>
      </w:r>
    </w:p>
    <w:p w14:paraId="69F4E3E5" w14:textId="2B8C71CF" w:rsidR="00E06431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>- продвижение информации о деятельности Центра поддержки предпринимательства с помощью издания информационных материалов (</w:t>
      </w:r>
      <w:r w:rsidR="003C36B7">
        <w:rPr>
          <w:szCs w:val="28"/>
        </w:rPr>
        <w:t>лиф</w:t>
      </w:r>
      <w:r w:rsidRPr="00AC1B46">
        <w:rPr>
          <w:szCs w:val="28"/>
        </w:rPr>
        <w:t>летов, листовок</w:t>
      </w:r>
      <w:r w:rsidR="002E2C2F" w:rsidRPr="00AC1B46">
        <w:rPr>
          <w:szCs w:val="28"/>
        </w:rPr>
        <w:t xml:space="preserve"> и пр.</w:t>
      </w:r>
      <w:r w:rsidRPr="00AC1B46">
        <w:rPr>
          <w:szCs w:val="28"/>
        </w:rPr>
        <w:t>);</w:t>
      </w:r>
    </w:p>
    <w:p w14:paraId="78BC1051" w14:textId="475D2F4C" w:rsidR="00A71634" w:rsidRPr="00AC1B46" w:rsidRDefault="00E06431" w:rsidP="00E06431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A41591" w:rsidRPr="00AC1B46">
        <w:rPr>
          <w:szCs w:val="28"/>
        </w:rPr>
        <w:t>продвижение раздела на сайте мойбизнес12.рф о Центре поддержки предпринимательства и предоставляемых услугах</w:t>
      </w:r>
      <w:r w:rsidRPr="00AC1B46">
        <w:rPr>
          <w:szCs w:val="28"/>
        </w:rPr>
        <w:t xml:space="preserve">; </w:t>
      </w:r>
    </w:p>
    <w:p w14:paraId="341060A1" w14:textId="696128B2" w:rsidR="00443515" w:rsidRPr="00AC1B46" w:rsidRDefault="00A71634" w:rsidP="00C40BCA">
      <w:pPr>
        <w:ind w:left="-466" w:right="-29" w:firstLine="841"/>
        <w:rPr>
          <w:szCs w:val="28"/>
        </w:rPr>
      </w:pPr>
      <w:r w:rsidRPr="00AC1B46">
        <w:rPr>
          <w:szCs w:val="28"/>
        </w:rPr>
        <w:t>-</w:t>
      </w:r>
      <w:r w:rsidR="00443515" w:rsidRPr="00AC1B46">
        <w:rPr>
          <w:szCs w:val="28"/>
        </w:rPr>
        <w:t xml:space="preserve"> </w:t>
      </w:r>
      <w:r w:rsidR="00E06431" w:rsidRPr="00AC1B46">
        <w:rPr>
          <w:szCs w:val="28"/>
        </w:rPr>
        <w:t>продвижение информации о деятельности Центра поддержки предпринимательства в социальных сетях</w:t>
      </w:r>
      <w:r w:rsidR="002E2C2F" w:rsidRPr="00AC1B46">
        <w:rPr>
          <w:szCs w:val="28"/>
        </w:rPr>
        <w:t xml:space="preserve"> и др.</w:t>
      </w:r>
      <w:r w:rsidR="00F61C60" w:rsidRPr="00AC1B46">
        <w:rPr>
          <w:szCs w:val="28"/>
        </w:rPr>
        <w:t>;</w:t>
      </w:r>
    </w:p>
    <w:p w14:paraId="670A4FC0" w14:textId="4F6319F7" w:rsidR="00011786" w:rsidRPr="00AC1B46" w:rsidRDefault="00F61C60" w:rsidP="00F61C60">
      <w:pPr>
        <w:ind w:left="-466" w:right="-29" w:firstLine="841"/>
        <w:rPr>
          <w:szCs w:val="28"/>
        </w:rPr>
      </w:pPr>
      <w:r w:rsidRPr="00AC1B46">
        <w:rPr>
          <w:szCs w:val="28"/>
        </w:rPr>
        <w:t>- реализация мероприятий, направленных на популяризацию предпринимательства и начала собственного дела, в том числе путем организации и проведения семинаров, круглых столов, конференций, форумов, иных публичных мероприятий, а также издания информационных пособий.</w:t>
      </w:r>
    </w:p>
    <w:p w14:paraId="0B2A1B2C" w14:textId="77777777" w:rsidR="00F61C60" w:rsidRPr="00AC1B46" w:rsidRDefault="00F61C60" w:rsidP="00F61C60">
      <w:pPr>
        <w:ind w:left="-466" w:right="-29" w:firstLine="841"/>
        <w:rPr>
          <w:szCs w:val="28"/>
        </w:rPr>
      </w:pPr>
    </w:p>
    <w:p w14:paraId="41185844" w14:textId="4B2CDD9A" w:rsidR="009D5FB1" w:rsidRPr="00AC1B46" w:rsidRDefault="00A71634">
      <w:pPr>
        <w:spacing w:after="384" w:line="265" w:lineRule="auto"/>
        <w:ind w:left="404" w:right="437" w:hanging="10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lastRenderedPageBreak/>
        <w:t>7</w:t>
      </w:r>
      <w:r w:rsidR="00916B77" w:rsidRPr="00AC1B46">
        <w:rPr>
          <w:b/>
          <w:bCs/>
          <w:szCs w:val="28"/>
        </w:rPr>
        <w:t>. Механизмы реализации Стратегии</w:t>
      </w:r>
    </w:p>
    <w:p w14:paraId="5DFF053D" w14:textId="03245544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Консультационные услуги оказываются </w:t>
      </w:r>
      <w:r w:rsidR="00A71634" w:rsidRPr="00AC1B46">
        <w:rPr>
          <w:szCs w:val="28"/>
        </w:rPr>
        <w:t xml:space="preserve">сторонними </w:t>
      </w:r>
      <w:r w:rsidRPr="00AC1B46">
        <w:rPr>
          <w:szCs w:val="28"/>
        </w:rPr>
        <w:t>организациями, обладающими опытом оказания услуг СМСП по определенной тематике</w:t>
      </w:r>
      <w:r w:rsidR="00A71634" w:rsidRPr="00AC1B46">
        <w:rPr>
          <w:szCs w:val="28"/>
        </w:rPr>
        <w:t>, после прохождения конкурсного отбора.</w:t>
      </w:r>
    </w:p>
    <w:p w14:paraId="1B78DB84" w14:textId="247AB4CF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Проведение семинаров, конференций</w:t>
      </w:r>
      <w:r w:rsidR="00A71634" w:rsidRPr="00AC1B46">
        <w:rPr>
          <w:szCs w:val="28"/>
        </w:rPr>
        <w:t xml:space="preserve">, </w:t>
      </w:r>
      <w:r w:rsidRPr="00AC1B46">
        <w:rPr>
          <w:szCs w:val="28"/>
        </w:rPr>
        <w:t xml:space="preserve">форумов, круглых столов и </w:t>
      </w:r>
      <w:r w:rsidRPr="00AC1B46">
        <w:rPr>
          <w:noProof/>
          <w:szCs w:val="28"/>
        </w:rPr>
        <w:drawing>
          <wp:inline distT="0" distB="0" distL="0" distR="0" wp14:anchorId="2C417CB8" wp14:editId="675A6965">
            <wp:extent cx="24384" cy="3049"/>
            <wp:effectExtent l="0" t="0" r="0" b="0"/>
            <wp:docPr id="13640" name="Picture 13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0" name="Picture 136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1B46">
        <w:rPr>
          <w:szCs w:val="28"/>
        </w:rPr>
        <w:t>иных мероприятий организуется Центром поддержки предпринимательства с привлечением специализированных организаций, обладающих опытом проведения аналогичных мероприятий</w:t>
      </w:r>
      <w:r w:rsidR="00443515" w:rsidRPr="00AC1B46">
        <w:rPr>
          <w:szCs w:val="28"/>
        </w:rPr>
        <w:t>, также после прохождения конкурсного отбора.</w:t>
      </w:r>
    </w:p>
    <w:p w14:paraId="068A0F14" w14:textId="595F0DDE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Популяризация предпринимательской деятельности предполагает целенаправленное широкое информирование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о реализации мер государственной поддержки и создание позитивного образа предпринимателя.</w:t>
      </w:r>
    </w:p>
    <w:p w14:paraId="7971279D" w14:textId="77777777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Данное направление предполагает проведение информационной компании с привлечением различных региональных средств массовой информации в форматах:</w:t>
      </w:r>
    </w:p>
    <w:p w14:paraId="50421F4C" w14:textId="264E3B5E" w:rsidR="00A71634" w:rsidRPr="00AC1B46" w:rsidRDefault="007C48DE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написания и размещения стат</w:t>
      </w:r>
      <w:r w:rsidR="002E2C2F" w:rsidRPr="00AC1B46">
        <w:rPr>
          <w:szCs w:val="28"/>
        </w:rPr>
        <w:t>ей</w:t>
      </w:r>
      <w:r w:rsidR="00916B77" w:rsidRPr="00AC1B46">
        <w:rPr>
          <w:szCs w:val="28"/>
        </w:rPr>
        <w:t xml:space="preserve"> в онлайн и печатных СМИ; </w:t>
      </w:r>
    </w:p>
    <w:p w14:paraId="05099877" w14:textId="4A8B42F3" w:rsidR="009D5FB1" w:rsidRPr="00AC1B46" w:rsidRDefault="007C48DE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создания и размещения аудио- или видеоролик</w:t>
      </w:r>
      <w:r w:rsidR="002E2C2F" w:rsidRPr="00AC1B46">
        <w:rPr>
          <w:szCs w:val="28"/>
        </w:rPr>
        <w:t>ов</w:t>
      </w:r>
      <w:r w:rsidR="00916B77" w:rsidRPr="00AC1B46">
        <w:rPr>
          <w:szCs w:val="28"/>
        </w:rPr>
        <w:t xml:space="preserve"> в СМИ;</w:t>
      </w:r>
    </w:p>
    <w:p w14:paraId="5C2ACC65" w14:textId="1604435E" w:rsidR="009D5FB1" w:rsidRPr="00AC1B46" w:rsidRDefault="007C48DE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- </w:t>
      </w:r>
      <w:r w:rsidR="00916B77" w:rsidRPr="00AC1B46">
        <w:rPr>
          <w:szCs w:val="28"/>
        </w:rPr>
        <w:t>создания и размещения аудио- или видеоролика на рекламных площадках; создания печат</w:t>
      </w:r>
      <w:r w:rsidR="00A71634" w:rsidRPr="00AC1B46">
        <w:rPr>
          <w:szCs w:val="28"/>
        </w:rPr>
        <w:t>ной</w:t>
      </w:r>
      <w:r w:rsidR="00916B77" w:rsidRPr="00AC1B46">
        <w:rPr>
          <w:szCs w:val="28"/>
        </w:rPr>
        <w:t xml:space="preserve"> полиграфической продукции</w:t>
      </w:r>
      <w:r w:rsidR="002E2C2F" w:rsidRPr="00AC1B46">
        <w:rPr>
          <w:szCs w:val="28"/>
        </w:rPr>
        <w:t xml:space="preserve"> и др.</w:t>
      </w:r>
    </w:p>
    <w:p w14:paraId="70F01D40" w14:textId="6F07450E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Продвижение информации о мерах государственной поддержки, реализуемых на территории </w:t>
      </w:r>
      <w:r w:rsidR="007D336B" w:rsidRPr="00AC1B46">
        <w:rPr>
          <w:szCs w:val="28"/>
        </w:rPr>
        <w:t xml:space="preserve">Республики Марий Эл, </w:t>
      </w:r>
      <w:r w:rsidRPr="00AC1B46">
        <w:rPr>
          <w:szCs w:val="28"/>
        </w:rPr>
        <w:t>и деятельности Центра поддержки предп</w:t>
      </w:r>
      <w:r w:rsidR="00A71634" w:rsidRPr="00AC1B46">
        <w:rPr>
          <w:szCs w:val="28"/>
        </w:rPr>
        <w:t>р</w:t>
      </w:r>
      <w:r w:rsidRPr="00AC1B46">
        <w:rPr>
          <w:szCs w:val="28"/>
        </w:rPr>
        <w:t>инимательства также производится с помощью издания информационных материалов (</w:t>
      </w:r>
      <w:r w:rsidR="003C36B7">
        <w:rPr>
          <w:szCs w:val="28"/>
        </w:rPr>
        <w:t>лиф</w:t>
      </w:r>
      <w:r w:rsidRPr="00AC1B46">
        <w:rPr>
          <w:szCs w:val="28"/>
        </w:rPr>
        <w:t>летов, листовок</w:t>
      </w:r>
      <w:r w:rsidR="002E2C2F" w:rsidRPr="00AC1B46">
        <w:rPr>
          <w:szCs w:val="28"/>
        </w:rPr>
        <w:t xml:space="preserve"> и пр.</w:t>
      </w:r>
      <w:r w:rsidRPr="00AC1B46">
        <w:rPr>
          <w:szCs w:val="28"/>
        </w:rPr>
        <w:t>), наполнени</w:t>
      </w:r>
      <w:r w:rsidR="00855FB7" w:rsidRPr="00AC1B46">
        <w:rPr>
          <w:szCs w:val="28"/>
        </w:rPr>
        <w:t xml:space="preserve">е раздела на сайте мойбизнес12.рф о </w:t>
      </w:r>
      <w:r w:rsidRPr="00AC1B46">
        <w:rPr>
          <w:szCs w:val="28"/>
        </w:rPr>
        <w:t>Центр</w:t>
      </w:r>
      <w:r w:rsidR="00855FB7" w:rsidRPr="00AC1B46">
        <w:rPr>
          <w:szCs w:val="28"/>
        </w:rPr>
        <w:t>е</w:t>
      </w:r>
      <w:r w:rsidRPr="00AC1B46">
        <w:rPr>
          <w:szCs w:val="28"/>
        </w:rPr>
        <w:t xml:space="preserve"> поддержки предпринимательства, социальных сетей</w:t>
      </w:r>
      <w:r w:rsidR="002E2C2F" w:rsidRPr="00AC1B46">
        <w:rPr>
          <w:szCs w:val="28"/>
        </w:rPr>
        <w:t xml:space="preserve"> и др.</w:t>
      </w:r>
    </w:p>
    <w:p w14:paraId="71342E71" w14:textId="77777777" w:rsidR="00A71634" w:rsidRPr="00AC1B46" w:rsidRDefault="00A71634" w:rsidP="006A10BF">
      <w:pPr>
        <w:ind w:left="-466" w:right="-29" w:firstLine="841"/>
        <w:rPr>
          <w:szCs w:val="28"/>
        </w:rPr>
      </w:pPr>
    </w:p>
    <w:p w14:paraId="5D4046D7" w14:textId="1D3104E3" w:rsidR="009D5FB1" w:rsidRPr="00AC1B46" w:rsidRDefault="00A71634" w:rsidP="006A10BF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8</w:t>
      </w:r>
      <w:r w:rsidR="00916B77" w:rsidRPr="00AC1B46">
        <w:rPr>
          <w:b/>
          <w:bCs/>
          <w:szCs w:val="28"/>
        </w:rPr>
        <w:t>. Ключевые показатели эффективности деятельности</w:t>
      </w:r>
    </w:p>
    <w:p w14:paraId="05EA92E8" w14:textId="127740F1" w:rsidR="009D5FB1" w:rsidRPr="00AC1B46" w:rsidRDefault="00916B77" w:rsidP="006A10BF">
      <w:pPr>
        <w:ind w:left="-466" w:right="-29" w:firstLine="841"/>
        <w:jc w:val="center"/>
        <w:rPr>
          <w:b/>
          <w:bCs/>
          <w:szCs w:val="28"/>
        </w:rPr>
      </w:pPr>
      <w:r w:rsidRPr="00AC1B46">
        <w:rPr>
          <w:b/>
          <w:bCs/>
          <w:szCs w:val="28"/>
        </w:rPr>
        <w:t>Центра поддержки предпринимательства</w:t>
      </w:r>
    </w:p>
    <w:p w14:paraId="04032BEE" w14:textId="77777777" w:rsidR="00443515" w:rsidRPr="00AC1B46" w:rsidRDefault="00443515" w:rsidP="006A10BF">
      <w:pPr>
        <w:ind w:left="-466" w:right="-29" w:firstLine="841"/>
        <w:rPr>
          <w:szCs w:val="28"/>
        </w:rPr>
      </w:pPr>
    </w:p>
    <w:p w14:paraId="131277DF" w14:textId="34B5E180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Основные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показатели</w:t>
      </w:r>
      <w:r w:rsidR="00DF16D4" w:rsidRPr="00AC1B46">
        <w:rPr>
          <w:szCs w:val="28"/>
        </w:rPr>
        <w:t xml:space="preserve"> </w:t>
      </w:r>
      <w:r w:rsidRPr="00AC1B46">
        <w:rPr>
          <w:szCs w:val="28"/>
        </w:rPr>
        <w:t>деятельности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Центра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поддержки</w:t>
      </w:r>
      <w:r w:rsidR="007C48DE" w:rsidRPr="00AC1B46">
        <w:rPr>
          <w:szCs w:val="28"/>
        </w:rPr>
        <w:t xml:space="preserve"> </w:t>
      </w:r>
      <w:r w:rsidRPr="00AC1B46">
        <w:rPr>
          <w:szCs w:val="28"/>
        </w:rPr>
        <w:t>предпринимательства:</w:t>
      </w:r>
    </w:p>
    <w:p w14:paraId="0FFC2A32" w14:textId="631073CB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 Количество оказанных услуг</w:t>
      </w:r>
      <w:r w:rsidR="00A45D91" w:rsidRPr="00AC1B46">
        <w:rPr>
          <w:szCs w:val="28"/>
        </w:rPr>
        <w:t xml:space="preserve"> субъектам МСП, физическим лицам, заинтересованным в начале осуществления</w:t>
      </w:r>
      <w:r w:rsidR="00A45D91" w:rsidRPr="00AC1B46">
        <w:rPr>
          <w:szCs w:val="28"/>
        </w:rPr>
        <w:tab/>
        <w:t>предпринимательской</w:t>
      </w:r>
      <w:r w:rsidR="00A45D91" w:rsidRPr="00AC1B46">
        <w:rPr>
          <w:szCs w:val="28"/>
        </w:rPr>
        <w:tab/>
        <w:t xml:space="preserve">деятельности, а также субъектам МСП и физическим лицам, </w:t>
      </w:r>
      <w:r w:rsidR="00CC31F9" w:rsidRPr="00AC1B46">
        <w:rPr>
          <w:szCs w:val="28"/>
        </w:rPr>
        <w:t xml:space="preserve">применяющих </w:t>
      </w:r>
      <w:r w:rsidR="00A45D91" w:rsidRPr="00AC1B46">
        <w:rPr>
          <w:szCs w:val="28"/>
        </w:rPr>
        <w:t>специальный налоговый режим «налог на профессиональный доход»</w:t>
      </w:r>
      <w:r w:rsidRPr="00AC1B46">
        <w:rPr>
          <w:szCs w:val="28"/>
        </w:rPr>
        <w:t>:</w:t>
      </w:r>
    </w:p>
    <w:p w14:paraId="70702E82" w14:textId="5B31A346" w:rsidR="00142901" w:rsidRPr="00AC1B46" w:rsidRDefault="00142901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</w:t>
      </w:r>
      <w:r w:rsidR="00DF16D4" w:rsidRPr="00AC1B46">
        <w:rPr>
          <w:szCs w:val="28"/>
        </w:rPr>
        <w:t>1.</w:t>
      </w:r>
      <w:r w:rsidRPr="00AC1B46">
        <w:rPr>
          <w:szCs w:val="28"/>
        </w:rPr>
        <w:t xml:space="preserve"> Количество оказанных консультационных услуг</w:t>
      </w:r>
    </w:p>
    <w:p w14:paraId="3A9D0BE2" w14:textId="1D6A7200" w:rsidR="00443515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1.2</w:t>
      </w:r>
      <w:r w:rsidR="00443515" w:rsidRPr="00AC1B46">
        <w:rPr>
          <w:szCs w:val="28"/>
        </w:rPr>
        <w:t>. Количество оказанных комплексных услуг субъектам МСП.</w:t>
      </w:r>
    </w:p>
    <w:p w14:paraId="25892082" w14:textId="22E7133A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1.3. </w:t>
      </w:r>
      <w:r w:rsidR="00727EA1" w:rsidRPr="00AC1B46">
        <w:rPr>
          <w:szCs w:val="28"/>
        </w:rPr>
        <w:t>Количество п</w:t>
      </w:r>
      <w:r w:rsidR="00916B77" w:rsidRPr="00AC1B46">
        <w:rPr>
          <w:szCs w:val="28"/>
        </w:rPr>
        <w:t>роведен</w:t>
      </w:r>
      <w:r w:rsidR="00727EA1" w:rsidRPr="00AC1B46">
        <w:rPr>
          <w:szCs w:val="28"/>
        </w:rPr>
        <w:t>ных</w:t>
      </w:r>
      <w:r w:rsidR="00A45D91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семинаров, </w:t>
      </w:r>
      <w:r w:rsidR="00142901" w:rsidRPr="00AC1B46">
        <w:rPr>
          <w:szCs w:val="28"/>
        </w:rPr>
        <w:t xml:space="preserve">тренингов, мастер-классов, </w:t>
      </w:r>
      <w:r w:rsidR="00916B77" w:rsidRPr="00AC1B46">
        <w:rPr>
          <w:szCs w:val="28"/>
        </w:rPr>
        <w:t>конференций, форумов, круглых столов</w:t>
      </w:r>
      <w:r w:rsidR="00142901" w:rsidRPr="00AC1B46">
        <w:rPr>
          <w:szCs w:val="28"/>
        </w:rPr>
        <w:t>.</w:t>
      </w:r>
    </w:p>
    <w:p w14:paraId="66365697" w14:textId="15D968FF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1.4.</w:t>
      </w:r>
      <w:r w:rsidR="002E2C2F" w:rsidRPr="00AC1B46">
        <w:rPr>
          <w:szCs w:val="28"/>
        </w:rPr>
        <w:t xml:space="preserve"> </w:t>
      </w:r>
      <w:r w:rsidR="00142901" w:rsidRPr="00AC1B46">
        <w:rPr>
          <w:szCs w:val="28"/>
        </w:rPr>
        <w:t>К</w:t>
      </w:r>
      <w:r w:rsidR="00916B77" w:rsidRPr="00AC1B46">
        <w:rPr>
          <w:szCs w:val="28"/>
        </w:rPr>
        <w:t xml:space="preserve">оличество </w:t>
      </w:r>
      <w:r w:rsidR="00142901" w:rsidRPr="00AC1B46">
        <w:rPr>
          <w:szCs w:val="28"/>
        </w:rPr>
        <w:t>посещенных</w:t>
      </w:r>
      <w:r w:rsidR="002E2C2F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выставочно-ярмарочных мероприятий </w:t>
      </w:r>
      <w:r w:rsidR="00142901" w:rsidRPr="00AC1B46">
        <w:rPr>
          <w:szCs w:val="28"/>
        </w:rPr>
        <w:t xml:space="preserve">на территории </w:t>
      </w:r>
      <w:r w:rsidR="00916B77" w:rsidRPr="00AC1B46">
        <w:rPr>
          <w:szCs w:val="28"/>
        </w:rPr>
        <w:t>Р</w:t>
      </w:r>
      <w:r w:rsidR="00142901" w:rsidRPr="00AC1B46">
        <w:rPr>
          <w:szCs w:val="28"/>
        </w:rPr>
        <w:t>оссийской Федерации.</w:t>
      </w:r>
    </w:p>
    <w:p w14:paraId="27D34FF9" w14:textId="509DB8B5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lastRenderedPageBreak/>
        <w:t>1.5. Количество оказанных содействий в популяризации товаров, работ и услуг.</w:t>
      </w:r>
    </w:p>
    <w:p w14:paraId="5F1AE9ED" w14:textId="003CF0CD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1.6. Количество оказанных содействий в регистрации на электронных торговых площадках.</w:t>
      </w:r>
    </w:p>
    <w:p w14:paraId="4DA4C1AF" w14:textId="3C99371A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 </w:t>
      </w:r>
      <w:r w:rsidR="00916B77" w:rsidRPr="00AC1B46">
        <w:rPr>
          <w:szCs w:val="28"/>
        </w:rPr>
        <w:t>Количество</w:t>
      </w:r>
      <w:r w:rsidR="002E2C2F" w:rsidRPr="00AC1B46">
        <w:rPr>
          <w:szCs w:val="28"/>
        </w:rPr>
        <w:t xml:space="preserve"> СМСП</w:t>
      </w:r>
      <w:r w:rsidR="00A45D91" w:rsidRPr="00AC1B46">
        <w:rPr>
          <w:szCs w:val="28"/>
        </w:rPr>
        <w:t>, физических лиц, заинтересованных в начале осуществления</w:t>
      </w:r>
      <w:r w:rsidR="00A45D91" w:rsidRPr="00AC1B46">
        <w:rPr>
          <w:szCs w:val="28"/>
        </w:rPr>
        <w:tab/>
        <w:t>предпринимательской</w:t>
      </w:r>
      <w:r w:rsidR="00A45D91" w:rsidRPr="00AC1B46">
        <w:rPr>
          <w:szCs w:val="28"/>
        </w:rPr>
        <w:tab/>
        <w:t>деятельности, а также физических лиц,</w:t>
      </w:r>
      <w:r w:rsidRPr="00AC1B46">
        <w:rPr>
          <w:szCs w:val="28"/>
        </w:rPr>
        <w:t xml:space="preserve"> </w:t>
      </w:r>
      <w:r w:rsidR="00CC31F9" w:rsidRPr="00AC1B46">
        <w:rPr>
          <w:szCs w:val="28"/>
        </w:rPr>
        <w:t xml:space="preserve">применяющих </w:t>
      </w:r>
      <w:r w:rsidR="00A45D91" w:rsidRPr="00AC1B46">
        <w:rPr>
          <w:szCs w:val="28"/>
        </w:rPr>
        <w:t xml:space="preserve">специальный налоговый режим «налог на профессиональный доход», </w:t>
      </w:r>
      <w:r w:rsidR="00916B77" w:rsidRPr="00AC1B46">
        <w:rPr>
          <w:szCs w:val="28"/>
        </w:rPr>
        <w:t>получивших государственную поддержку</w:t>
      </w:r>
      <w:r w:rsidR="00142901" w:rsidRPr="00AC1B46">
        <w:rPr>
          <w:szCs w:val="28"/>
        </w:rPr>
        <w:t>:</w:t>
      </w:r>
    </w:p>
    <w:p w14:paraId="60549D82" w14:textId="4EEB02A6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2.1. </w:t>
      </w:r>
      <w:r w:rsidR="002E2C2F" w:rsidRPr="00AC1B46">
        <w:rPr>
          <w:szCs w:val="28"/>
        </w:rPr>
        <w:t>К</w:t>
      </w:r>
      <w:r w:rsidR="00916B77" w:rsidRPr="00AC1B46">
        <w:rPr>
          <w:szCs w:val="28"/>
        </w:rPr>
        <w:t>оличество</w:t>
      </w:r>
      <w:r w:rsidR="002E2C2F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воспользовавшихся </w:t>
      </w:r>
      <w:r w:rsidR="00142901" w:rsidRPr="00AC1B46">
        <w:rPr>
          <w:szCs w:val="28"/>
        </w:rPr>
        <w:t xml:space="preserve">консультационными </w:t>
      </w:r>
      <w:r w:rsidR="00916B77" w:rsidRPr="00AC1B46">
        <w:rPr>
          <w:szCs w:val="28"/>
        </w:rPr>
        <w:t>услугами</w:t>
      </w:r>
      <w:r w:rsidR="00142901" w:rsidRPr="00AC1B46">
        <w:rPr>
          <w:szCs w:val="28"/>
        </w:rPr>
        <w:t>.</w:t>
      </w:r>
    </w:p>
    <w:p w14:paraId="292B7F69" w14:textId="28D1702D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2.2. </w:t>
      </w:r>
      <w:r w:rsidR="002E2C2F" w:rsidRPr="00AC1B46">
        <w:rPr>
          <w:szCs w:val="28"/>
        </w:rPr>
        <w:t>К</w:t>
      </w:r>
      <w:r w:rsidR="00916B77" w:rsidRPr="00AC1B46">
        <w:rPr>
          <w:szCs w:val="28"/>
        </w:rPr>
        <w:t>оличество</w:t>
      </w:r>
      <w:r w:rsidR="002E2C2F" w:rsidRPr="00AC1B46">
        <w:rPr>
          <w:szCs w:val="28"/>
        </w:rPr>
        <w:t xml:space="preserve"> </w:t>
      </w:r>
      <w:r w:rsidR="00916B77" w:rsidRPr="00AC1B46">
        <w:rPr>
          <w:szCs w:val="28"/>
        </w:rPr>
        <w:t xml:space="preserve">принявших участие в семинарах, </w:t>
      </w:r>
      <w:r w:rsidR="00142901" w:rsidRPr="00AC1B46">
        <w:rPr>
          <w:szCs w:val="28"/>
        </w:rPr>
        <w:t xml:space="preserve">тренингах, мастер- классах, </w:t>
      </w:r>
      <w:r w:rsidR="00916B77" w:rsidRPr="00AC1B46">
        <w:rPr>
          <w:szCs w:val="28"/>
        </w:rPr>
        <w:t>конференциях, форумах, круглых столах</w:t>
      </w:r>
      <w:r w:rsidR="00142901" w:rsidRPr="00AC1B46">
        <w:rPr>
          <w:szCs w:val="28"/>
        </w:rPr>
        <w:t>.</w:t>
      </w:r>
    </w:p>
    <w:p w14:paraId="04C3AA4D" w14:textId="05C927F9" w:rsidR="009D5FB1" w:rsidRPr="00AC1B46" w:rsidRDefault="00916B77" w:rsidP="006A10BF">
      <w:pPr>
        <w:ind w:left="-466" w:right="-29" w:firstLine="841"/>
        <w:rPr>
          <w:szCs w:val="28"/>
        </w:rPr>
      </w:pPr>
      <w:r w:rsidRPr="00AC1B46">
        <w:rPr>
          <w:noProof/>
          <w:szCs w:val="28"/>
        </w:rPr>
        <w:drawing>
          <wp:anchor distT="0" distB="0" distL="114300" distR="114300" simplePos="0" relativeHeight="251665408" behindDoc="0" locked="0" layoutInCell="1" allowOverlap="0" wp14:anchorId="3FDAAEDC" wp14:editId="4373048A">
            <wp:simplePos x="0" y="0"/>
            <wp:positionH relativeFrom="page">
              <wp:posOffset>499872</wp:posOffset>
            </wp:positionH>
            <wp:positionV relativeFrom="page">
              <wp:posOffset>2368972</wp:posOffset>
            </wp:positionV>
            <wp:extent cx="97536" cy="3049"/>
            <wp:effectExtent l="0" t="0" r="0" b="0"/>
            <wp:wrapSquare wrapText="bothSides"/>
            <wp:docPr id="16438" name="Picture 1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8" name="Picture 164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16D4" w:rsidRPr="00AC1B46">
        <w:rPr>
          <w:szCs w:val="28"/>
        </w:rPr>
        <w:t>2.3. К</w:t>
      </w:r>
      <w:r w:rsidRPr="00AC1B46">
        <w:rPr>
          <w:szCs w:val="28"/>
        </w:rPr>
        <w:t>оличество</w:t>
      </w:r>
      <w:r w:rsidR="002E2C2F" w:rsidRPr="00AC1B46">
        <w:rPr>
          <w:szCs w:val="28"/>
        </w:rPr>
        <w:t xml:space="preserve"> </w:t>
      </w:r>
      <w:r w:rsidRPr="00AC1B46">
        <w:rPr>
          <w:szCs w:val="28"/>
        </w:rPr>
        <w:t>обратившихся в центр оперативной поддержки предпринимательства (по горячей линии)</w:t>
      </w:r>
    </w:p>
    <w:p w14:paraId="152DC42B" w14:textId="110F22B9" w:rsidR="009D5FB1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2.4. </w:t>
      </w:r>
      <w:r w:rsidR="00916B77" w:rsidRPr="00AC1B46">
        <w:rPr>
          <w:szCs w:val="28"/>
        </w:rPr>
        <w:t xml:space="preserve">количество принявших участие в выставочно-ярмарочных мероприятиях </w:t>
      </w:r>
      <w:r w:rsidR="00142901" w:rsidRPr="00AC1B46">
        <w:rPr>
          <w:szCs w:val="28"/>
        </w:rPr>
        <w:t>на территории</w:t>
      </w:r>
      <w:r w:rsidR="00916B77" w:rsidRPr="00AC1B46">
        <w:rPr>
          <w:szCs w:val="28"/>
        </w:rPr>
        <w:t xml:space="preserve"> Р</w:t>
      </w:r>
      <w:r w:rsidR="00142901" w:rsidRPr="00AC1B46">
        <w:rPr>
          <w:szCs w:val="28"/>
        </w:rPr>
        <w:t>оссийской Федерации.</w:t>
      </w:r>
    </w:p>
    <w:p w14:paraId="20F3D8B6" w14:textId="0CB3CD94" w:rsidR="00DF16D4" w:rsidRPr="00AC1B46" w:rsidRDefault="00DF16D4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2.4. Количество получивших содействие в популяризации товаров, работ, услуг.</w:t>
      </w:r>
    </w:p>
    <w:p w14:paraId="2E92A7AD" w14:textId="1E04259F" w:rsidR="00A45D91" w:rsidRPr="00AC1B46" w:rsidRDefault="00DF16D4" w:rsidP="008A3526">
      <w:pPr>
        <w:ind w:left="-466" w:right="-29" w:firstLine="841"/>
        <w:rPr>
          <w:szCs w:val="28"/>
        </w:rPr>
      </w:pPr>
      <w:r w:rsidRPr="00AC1B46">
        <w:rPr>
          <w:szCs w:val="28"/>
        </w:rPr>
        <w:t>2.5. Количество получивших содействие в регистрации на электронн</w:t>
      </w:r>
      <w:r w:rsidR="00A45D91" w:rsidRPr="00AC1B46">
        <w:rPr>
          <w:szCs w:val="28"/>
        </w:rPr>
        <w:t>ых торговых площадках.</w:t>
      </w:r>
    </w:p>
    <w:p w14:paraId="17CB50C8" w14:textId="0D7FBA04" w:rsidR="009D5FB1" w:rsidRPr="00AC1B46" w:rsidRDefault="00142901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 xml:space="preserve">3. </w:t>
      </w:r>
      <w:r w:rsidR="00A45D91" w:rsidRPr="00AC1B46">
        <w:rPr>
          <w:szCs w:val="28"/>
        </w:rPr>
        <w:t>Количество созданных субъектов малого и среднего предпринимательства из числа физических лиц, получивших государственную поддержку.</w:t>
      </w:r>
      <w:r w:rsidR="00916B77" w:rsidRPr="00AC1B46">
        <w:rPr>
          <w:szCs w:val="28"/>
        </w:rPr>
        <w:t xml:space="preserve"> </w:t>
      </w:r>
    </w:p>
    <w:p w14:paraId="6DE6D41B" w14:textId="251D6CC5" w:rsidR="009D5FB1" w:rsidRPr="00C40BCA" w:rsidRDefault="00EF7E8D" w:rsidP="006A10BF">
      <w:pPr>
        <w:ind w:left="-466" w:right="-29" w:firstLine="841"/>
        <w:rPr>
          <w:szCs w:val="28"/>
        </w:rPr>
      </w:pPr>
      <w:r w:rsidRPr="00AC1B46">
        <w:rPr>
          <w:szCs w:val="28"/>
        </w:rPr>
        <w:t>4. Количество СМСП</w:t>
      </w:r>
      <w:r w:rsidR="00A45D91" w:rsidRPr="00AC1B46">
        <w:rPr>
          <w:szCs w:val="28"/>
        </w:rPr>
        <w:t>, получивших комплексные услуги.</w:t>
      </w:r>
    </w:p>
    <w:sectPr w:rsidR="009D5FB1" w:rsidRPr="00C40BCA">
      <w:headerReference w:type="even" r:id="rId13"/>
      <w:headerReference w:type="default" r:id="rId14"/>
      <w:headerReference w:type="first" r:id="rId15"/>
      <w:pgSz w:w="11904" w:h="16834"/>
      <w:pgMar w:top="1554" w:right="739" w:bottom="731" w:left="1637" w:header="86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6CEC" w14:textId="77777777" w:rsidR="00436A19" w:rsidRDefault="00436A19">
      <w:pPr>
        <w:spacing w:after="0" w:line="240" w:lineRule="auto"/>
      </w:pPr>
      <w:r>
        <w:separator/>
      </w:r>
    </w:p>
  </w:endnote>
  <w:endnote w:type="continuationSeparator" w:id="0">
    <w:p w14:paraId="6DE44910" w14:textId="77777777" w:rsidR="00436A19" w:rsidRDefault="0043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26936" w14:textId="77777777" w:rsidR="00436A19" w:rsidRDefault="00436A19">
      <w:pPr>
        <w:spacing w:after="0" w:line="240" w:lineRule="auto"/>
      </w:pPr>
      <w:r>
        <w:separator/>
      </w:r>
    </w:p>
  </w:footnote>
  <w:footnote w:type="continuationSeparator" w:id="0">
    <w:p w14:paraId="288B4571" w14:textId="77777777" w:rsidR="00436A19" w:rsidRDefault="0043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6F67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FF14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80DF" w14:textId="77777777" w:rsidR="009D5FB1" w:rsidRDefault="00916B77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A0A0C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42227593" o:spid="_x0000_i1025" type="#_x0000_t75" style="width:7.5pt;height:7.5pt;visibility:visible;mso-wrap-style:square" filled="t">
            <v:imagedata r:id="rId1" o:title=""/>
            <o:lock v:ext="edit" aspectratio="f"/>
          </v:shape>
        </w:pict>
      </mc:Choice>
      <mc:Fallback>
        <w:drawing>
          <wp:inline distT="0" distB="0" distL="0" distR="0" wp14:anchorId="6E5BD19E" wp14:editId="53859189">
            <wp:extent cx="95250" cy="95250"/>
            <wp:effectExtent l="0" t="0" r="0" b="0"/>
            <wp:docPr id="542227593" name="Рисунок 542227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 preferRelativeResize="0"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80A8B6F" id="Рисунок 578682754" o:spid="_x0000_i1025" type="#_x0000_t75" style="width:7.5pt;height:7.5pt;visibility:visible;mso-wrap-style:square" filled="t">
            <v:imagedata r:id="rId3" o:title=""/>
            <o:lock v:ext="edit" aspectratio="f"/>
          </v:shape>
        </w:pict>
      </mc:Choice>
      <mc:Fallback>
        <w:drawing>
          <wp:inline distT="0" distB="0" distL="0" distR="0" wp14:anchorId="462D076A" wp14:editId="488254C2">
            <wp:extent cx="95250" cy="95250"/>
            <wp:effectExtent l="0" t="0" r="0" b="0"/>
            <wp:docPr id="578682754" name="Рисунок 578682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06599AC0" id="Рисунок 1418499891" o:spid="_x0000_i1025" type="#_x0000_t75" style="width:7.5pt;height:7.5pt;visibility:visible;mso-wrap-style:square" filled="t">
            <v:imagedata r:id="rId5" o:title=""/>
            <o:lock v:ext="edit" aspectratio="f"/>
          </v:shape>
        </w:pict>
      </mc:Choice>
      <mc:Fallback>
        <w:drawing>
          <wp:inline distT="0" distB="0" distL="0" distR="0" wp14:anchorId="4AFA7BDB" wp14:editId="066E512F">
            <wp:extent cx="95250" cy="95250"/>
            <wp:effectExtent l="0" t="0" r="0" b="0"/>
            <wp:docPr id="1418499891" name="Рисунок 1418499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254E34"/>
    <w:multiLevelType w:val="multilevel"/>
    <w:tmpl w:val="C1FC6D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64" w:hanging="2160"/>
      </w:pPr>
      <w:rPr>
        <w:rFonts w:hint="default"/>
      </w:rPr>
    </w:lvl>
  </w:abstractNum>
  <w:abstractNum w:abstractNumId="1" w15:restartNumberingAfterBreak="0">
    <w:nsid w:val="13B52BA8"/>
    <w:multiLevelType w:val="multilevel"/>
    <w:tmpl w:val="252684B2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ED5720"/>
    <w:multiLevelType w:val="multilevel"/>
    <w:tmpl w:val="552614BE"/>
    <w:lvl w:ilvl="0">
      <w:start w:val="2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86234F"/>
    <w:multiLevelType w:val="hybridMultilevel"/>
    <w:tmpl w:val="6A6C492A"/>
    <w:lvl w:ilvl="0" w:tplc="487E767A">
      <w:start w:val="1"/>
      <w:numFmt w:val="bullet"/>
      <w:lvlText w:val="•"/>
      <w:lvlPicBulletId w:val="2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0E22E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8243E6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FE4F76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686EF8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2B9F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46E41E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BEAA5E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46752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40B9B"/>
    <w:multiLevelType w:val="hybridMultilevel"/>
    <w:tmpl w:val="DDF81A36"/>
    <w:lvl w:ilvl="0" w:tplc="E132BCF0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F09C7E">
      <w:start w:val="1"/>
      <w:numFmt w:val="bullet"/>
      <w:lvlText w:val="o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22CEC4">
      <w:start w:val="1"/>
      <w:numFmt w:val="bullet"/>
      <w:lvlText w:val="▪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3E28A2">
      <w:start w:val="1"/>
      <w:numFmt w:val="bullet"/>
      <w:lvlText w:val="•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AA18A4">
      <w:start w:val="1"/>
      <w:numFmt w:val="bullet"/>
      <w:lvlText w:val="o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C32EEDC">
      <w:start w:val="1"/>
      <w:numFmt w:val="bullet"/>
      <w:lvlText w:val="▪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32E4E0">
      <w:start w:val="1"/>
      <w:numFmt w:val="bullet"/>
      <w:lvlText w:val="•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E7DBE">
      <w:start w:val="1"/>
      <w:numFmt w:val="bullet"/>
      <w:lvlText w:val="o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DC2508">
      <w:start w:val="1"/>
      <w:numFmt w:val="bullet"/>
      <w:lvlText w:val="▪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074D3"/>
    <w:multiLevelType w:val="multilevel"/>
    <w:tmpl w:val="23140DB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F63B51"/>
    <w:multiLevelType w:val="multilevel"/>
    <w:tmpl w:val="9C0E46C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63514C"/>
    <w:multiLevelType w:val="hybridMultilevel"/>
    <w:tmpl w:val="2F204114"/>
    <w:lvl w:ilvl="0" w:tplc="2AE044A6">
      <w:start w:val="1"/>
      <w:numFmt w:val="bullet"/>
      <w:lvlText w:val="•"/>
      <w:lvlPicBulletId w:val="1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D4908E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7A1816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0CA0C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065E0E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42084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DCC408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A4F0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1CEB54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73806562">
    <w:abstractNumId w:val="4"/>
  </w:num>
  <w:num w:numId="2" w16cid:durableId="1841694048">
    <w:abstractNumId w:val="7"/>
  </w:num>
  <w:num w:numId="3" w16cid:durableId="1242718166">
    <w:abstractNumId w:val="6"/>
  </w:num>
  <w:num w:numId="4" w16cid:durableId="2071342497">
    <w:abstractNumId w:val="5"/>
  </w:num>
  <w:num w:numId="5" w16cid:durableId="1071198621">
    <w:abstractNumId w:val="3"/>
  </w:num>
  <w:num w:numId="6" w16cid:durableId="2097509365">
    <w:abstractNumId w:val="1"/>
  </w:num>
  <w:num w:numId="7" w16cid:durableId="1368945332">
    <w:abstractNumId w:val="2"/>
  </w:num>
  <w:num w:numId="8" w16cid:durableId="23305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FB1"/>
    <w:rsid w:val="00011786"/>
    <w:rsid w:val="00070579"/>
    <w:rsid w:val="000B5B40"/>
    <w:rsid w:val="00142901"/>
    <w:rsid w:val="00183310"/>
    <w:rsid w:val="001A68A6"/>
    <w:rsid w:val="002E2C2F"/>
    <w:rsid w:val="0031304D"/>
    <w:rsid w:val="00354940"/>
    <w:rsid w:val="0038014D"/>
    <w:rsid w:val="003B5EF9"/>
    <w:rsid w:val="003C36B7"/>
    <w:rsid w:val="00426AA8"/>
    <w:rsid w:val="00436A19"/>
    <w:rsid w:val="00443515"/>
    <w:rsid w:val="0051549A"/>
    <w:rsid w:val="00571F33"/>
    <w:rsid w:val="006A10BF"/>
    <w:rsid w:val="00727EA1"/>
    <w:rsid w:val="00752C97"/>
    <w:rsid w:val="007C47AC"/>
    <w:rsid w:val="007C48DE"/>
    <w:rsid w:val="007D336B"/>
    <w:rsid w:val="007F1EFB"/>
    <w:rsid w:val="00821D96"/>
    <w:rsid w:val="00855FB7"/>
    <w:rsid w:val="008A3526"/>
    <w:rsid w:val="008E3A07"/>
    <w:rsid w:val="00916B77"/>
    <w:rsid w:val="0097580C"/>
    <w:rsid w:val="009A1311"/>
    <w:rsid w:val="009C4759"/>
    <w:rsid w:val="009D5FB1"/>
    <w:rsid w:val="009F2FEC"/>
    <w:rsid w:val="00A41591"/>
    <w:rsid w:val="00A45D91"/>
    <w:rsid w:val="00A71634"/>
    <w:rsid w:val="00AC1B46"/>
    <w:rsid w:val="00BA481B"/>
    <w:rsid w:val="00BC09EA"/>
    <w:rsid w:val="00C40BCA"/>
    <w:rsid w:val="00CC31F9"/>
    <w:rsid w:val="00CE6A15"/>
    <w:rsid w:val="00D12835"/>
    <w:rsid w:val="00D63B5D"/>
    <w:rsid w:val="00DE7BB9"/>
    <w:rsid w:val="00DF16D4"/>
    <w:rsid w:val="00E06431"/>
    <w:rsid w:val="00E73A3C"/>
    <w:rsid w:val="00E8094F"/>
    <w:rsid w:val="00EC1FA0"/>
    <w:rsid w:val="00EF7E8D"/>
    <w:rsid w:val="00F403B4"/>
    <w:rsid w:val="00F61C60"/>
    <w:rsid w:val="00F66B1F"/>
    <w:rsid w:val="00FA701A"/>
    <w:rsid w:val="00FC3695"/>
    <w:rsid w:val="00FD7F18"/>
    <w:rsid w:val="00F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BE9F"/>
  <w15:docId w15:val="{5E7EBD85-5C23-4D8C-9F37-1E4924EA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31"/>
    <w:pPr>
      <w:spacing w:after="51" w:line="249" w:lineRule="auto"/>
      <w:ind w:left="38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styleId="a3">
    <w:name w:val="List Paragraph"/>
    <w:basedOn w:val="a"/>
    <w:uiPriority w:val="34"/>
    <w:qFormat/>
    <w:rsid w:val="00E0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7.jpg"/><Relationship Id="rId12" Type="http://schemas.openxmlformats.org/officeDocument/2006/relationships/image" Target="media/image12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3136</Words>
  <Characters>17881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Computer_2</dc:creator>
  <cp:keywords/>
  <cp:lastModifiedBy>Ирина Камаева</cp:lastModifiedBy>
  <cp:revision>3</cp:revision>
  <cp:lastPrinted>2025-02-26T11:30:00Z</cp:lastPrinted>
  <dcterms:created xsi:type="dcterms:W3CDTF">2025-02-26T11:20:00Z</dcterms:created>
  <dcterms:modified xsi:type="dcterms:W3CDTF">2025-02-26T12:01:00Z</dcterms:modified>
</cp:coreProperties>
</file>